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Республики Хакасия от 23.11.2017 N 010-1125-пр</w:t>
              <w:br/>
              <w:t xml:space="preserve">(ред. от 10.06.2024)</w:t>
              <w:br/>
              <w:t xml:space="preserve">"Об утверждении Порядка ведения регионального кадастра отходов Республики Хакасия"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РЕСПУБЛИКИ ХАКАСИЯ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23 ноября 2017 г. N 010-1125-пр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ВЕДЕНИЯ РЕГИОНАЛЬНОГО КАДАСТРА</w:t>
      </w:r>
    </w:p>
    <w:p>
      <w:pPr>
        <w:pStyle w:val="2"/>
        <w:jc w:val="center"/>
      </w:pPr>
      <w:r>
        <w:rPr>
          <w:sz w:val="24"/>
        </w:rPr>
        <w:t xml:space="preserve">ОТХОДОВ РЕСПУБЛИКИ ХАКАСИЯ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Минприроды Республики Хакасия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29.12.2017 </w:t>
            </w:r>
            <w:hyperlink w:history="0" r:id="rId8" w:tooltip="Приказ Минприроды Республики Хакасия от 29.12.2017 N 010-1293-пр &quot;О внесении изменений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010-1293-пр</w:t>
              </w:r>
            </w:hyperlink>
            <w:r>
              <w:rPr>
                <w:sz w:val="24"/>
                <w:color w:val="392c69"/>
              </w:rPr>
              <w:t xml:space="preserve">, от 24.01.2019 </w:t>
            </w:r>
            <w:hyperlink w:history="0" r:id="rId9" w:tooltip="Приказ Минприроды Республики Хакасия от 24.01.2019 N 010-51-пр &quot;О внесении изменения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010-51-пр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24.05.2019 </w:t>
            </w:r>
            <w:hyperlink w:history="0" r:id="rId10" w:tooltip="Приказ Минприроды Республики Хакасия от 24.05.2019 N 010-828-пр &quot;О внесении изменений в некоторые приказы Министерства природных ресурсов и экологии Республики Хакасия и об отмене приказа Министерства природных ресурсов и экологии Республики Хакасия от 04.04.2019 N 010-332-пр &quot;О внесении изменений в некоторые приказы Министерства природных ресурсов и экологии Республики Хакасия&quot; (вместе с &quot;Маршрутным журналом о движении мусоровоза и загрузке (выгрузке) твердых коммунальных отходов&quot;, &quot;Техническим отчетом об  {КонсультантПлюс}">
              <w:r>
                <w:rPr>
                  <w:sz w:val="24"/>
                  <w:color w:val="0000ff"/>
                </w:rPr>
                <w:t xml:space="preserve">N 010-828-пр</w:t>
              </w:r>
            </w:hyperlink>
            <w:r>
              <w:rPr>
                <w:sz w:val="24"/>
                <w:color w:val="392c69"/>
              </w:rPr>
              <w:t xml:space="preserve">, от 06.03.2023 </w:t>
            </w:r>
            <w:hyperlink w:history="0" r:id="rId11" w:tooltip="Приказ Минприроды Республики Хакасия от 06.03.2023 N 010-104-пр &quot;О внесении изменений в Порядок ведения регионального кадастра отходов Республики Хакасия, утвержденный приказом Министерства природных ресурсов и экологии Республики Хакасия от 23.11.2017 N 010-1125-пр&quot; {КонсультантПлюс}">
              <w:r>
                <w:rPr>
                  <w:sz w:val="24"/>
                  <w:color w:val="0000ff"/>
                </w:rPr>
                <w:t xml:space="preserve">N 010-104-пр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01.09.2023 </w:t>
            </w:r>
            <w:hyperlink w:history="0" r:id="rId12" w:tooltip="Приказ Минприроды Республики Хакасия от 01.09.2023 N 010-365-пр &quot;О внесении изменения в раздел III Порядка ведения регионального кадастра отходов Республики Хакасия, утвержденного приказом Министерства природных ресурсов и экологии Республики Хакасия от 23.11.2017 N 010-1125-пр&quot; {КонсультантПлюс}">
              <w:r>
                <w:rPr>
                  <w:sz w:val="24"/>
                  <w:color w:val="0000ff"/>
                </w:rPr>
                <w:t xml:space="preserve">N 010-365-пр</w:t>
              </w:r>
            </w:hyperlink>
            <w:r>
              <w:rPr>
                <w:sz w:val="24"/>
                <w:color w:val="392c69"/>
              </w:rPr>
              <w:t xml:space="preserve">, от 10.06.2024 </w:t>
            </w:r>
            <w:hyperlink w:history="0" r:id="rId13" w:tooltip="Приказ Минприроды Республики Хакасия от 10.06.2024 N 010-177-пр &quot;О внесении изменения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010-177-пр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реализации </w:t>
      </w:r>
      <w:hyperlink w:history="0" r:id="rId14" w:tooltip="Федеральный закон от 24.06.1998 N 89-ФЗ (ред. от 23.03.2026) &quot;Об отходах производства и потребления&quot; {КонсультантПлюс}">
        <w:r>
          <w:rPr>
            <w:sz w:val="24"/>
            <w:color w:val="0000ff"/>
          </w:rPr>
          <w:t xml:space="preserve">статьи 20</w:t>
        </w:r>
      </w:hyperlink>
      <w:r>
        <w:rPr>
          <w:sz w:val="24"/>
        </w:rPr>
        <w:t xml:space="preserve"> Федерального закона от 24.06.1998 N 89-ФЗ "Об отходах производства и потребления" (с последующими изменениями), </w:t>
      </w:r>
      <w:hyperlink w:history="0" r:id="rId15" w:tooltip="Закон Республики Хакасия от 11.03.2008 N 03-ЗРХ (ред. от 01.07.2025) &quot;Об отходах производства и потребления&quot; (принят ВС РХ 27.02.2008) (с изм. и доп., вступающими в силу с 01.09.2025) {КонсультантПлюс}">
        <w:r>
          <w:rPr>
            <w:sz w:val="24"/>
            <w:color w:val="0000ff"/>
          </w:rPr>
          <w:t xml:space="preserve">подпункта 16 пункта 2 статьи 6</w:t>
        </w:r>
      </w:hyperlink>
      <w:r>
        <w:rPr>
          <w:sz w:val="24"/>
        </w:rPr>
        <w:t xml:space="preserve"> Закона Республики Хакасия от 11.03.2008 N 03-ЗРХ "Об отходах производства и потребления" (с последующими изменениями), </w:t>
      </w:r>
      <w:hyperlink w:history="0" r:id="rId16" w:tooltip="Постановление Правительства Республики Хакасия от 25.06.2013 N 346 (ред. от 28.04.2026) &quot;Об утверждении Положения о Министерстве природных ресурсов и экологии Республики Хакасия&quot; (с изм. и доп., вступающими в силу с 01.09.2026) {КонсультантПлюс}">
        <w:r>
          <w:rPr>
            <w:sz w:val="24"/>
            <w:color w:val="0000ff"/>
          </w:rPr>
          <w:t xml:space="preserve">пункта 2.1.4.6</w:t>
        </w:r>
      </w:hyperlink>
      <w:r>
        <w:rPr>
          <w:sz w:val="24"/>
        </w:rPr>
        <w:t xml:space="preserve"> Положения о Министерстве природных ресурсов и экологии Республики Хакасия, утвержденного Постановлением Правительства Республики Хакасия от 25.06.2013 N 346 (с последующими изменениями), приказываю: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ведения регионального кадастра отходов Республики Хакасия согласно приложению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7" w:tooltip="Приказ Минпромресурса Республики Хакасия от 16.02.2015 N 010-90-пр &quot;Об утверждении Порядка ведения регионального кадастра отходов Республики Хакасия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промышленности и природных ресурсов Республики Хакасия от 16.02.2015 N 010-90-пр "Об утверждении Порядка ведения регионального кадастра отходов Республики Хакасия" ("Хакасия", N 61, 04.04.2015).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утратившим силу приказ Министерства природных ресурсов и экологии Республики Хакасия от 20.10.2017 N 010-1022-пр "Об установлении Порядка ведения регионального кадастра отходов Республики Хакасия".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настоящего приказа возложить на заместителя министра - руководителя департамента по охране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Утратил силу. - </w:t>
      </w:r>
      <w:hyperlink w:history="0" r:id="rId18" w:tooltip="Приказ Минприроды Республики Хакасия от 29.12.2017 N 010-1293-пр &quot;О внесении изменений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Минприроды Республики Хакасия от 29.12.2017 N 010-1293-пр.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4"/>
        </w:rPr>
        <w:t xml:space="preserve">О.А.ТРОПИН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Республики Хакасия</w:t>
      </w:r>
    </w:p>
    <w:p>
      <w:pPr>
        <w:pStyle w:val="0"/>
        <w:jc w:val="right"/>
      </w:pPr>
      <w:r>
        <w:rPr>
          <w:sz w:val="24"/>
        </w:rPr>
        <w:t xml:space="preserve">от 23 ноября 2017 г. N 010-1125-пр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ВЕДЕНИЯ РЕГИОНАЛЬНОГО КАДАСТРА ОТХОДОВ</w:t>
      </w:r>
    </w:p>
    <w:p>
      <w:pPr>
        <w:pStyle w:val="2"/>
        <w:jc w:val="center"/>
      </w:pPr>
      <w:r>
        <w:rPr>
          <w:sz w:val="24"/>
        </w:rPr>
        <w:t xml:space="preserve">РЕСПУБЛИКИ ХАКАСИЯ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Минприроды Республики Хакасия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29.12.2017 </w:t>
            </w:r>
            <w:hyperlink w:history="0" r:id="rId19" w:tooltip="Приказ Минприроды Республики Хакасия от 29.12.2017 N 010-1293-пр &quot;О внесении изменений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010-1293-пр</w:t>
              </w:r>
            </w:hyperlink>
            <w:r>
              <w:rPr>
                <w:sz w:val="24"/>
                <w:color w:val="392c69"/>
              </w:rPr>
              <w:t xml:space="preserve">, от 24.01.2019 </w:t>
            </w:r>
            <w:hyperlink w:history="0" r:id="rId20" w:tooltip="Приказ Минприроды Республики Хакасия от 24.01.2019 N 010-51-пр &quot;О внесении изменения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010-51-пр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24.05.2019 </w:t>
            </w:r>
            <w:hyperlink w:history="0" r:id="rId21" w:tooltip="Приказ Минприроды Республики Хакасия от 24.05.2019 N 010-828-пр &quot;О внесении изменений в некоторые приказы Министерства природных ресурсов и экологии Республики Хакасия и об отмене приказа Министерства природных ресурсов и экологии Республики Хакасия от 04.04.2019 N 010-332-пр &quot;О внесении изменений в некоторые приказы Министерства природных ресурсов и экологии Республики Хакасия&quot; (вместе с &quot;Маршрутным журналом о движении мусоровоза и загрузке (выгрузке) твердых коммунальных отходов&quot;, &quot;Техническим отчетом об  {КонсультантПлюс}">
              <w:r>
                <w:rPr>
                  <w:sz w:val="24"/>
                  <w:color w:val="0000ff"/>
                </w:rPr>
                <w:t xml:space="preserve">N 010-828-пр</w:t>
              </w:r>
            </w:hyperlink>
            <w:r>
              <w:rPr>
                <w:sz w:val="24"/>
                <w:color w:val="392c69"/>
              </w:rPr>
              <w:t xml:space="preserve">, от 06.03.2023 </w:t>
            </w:r>
            <w:hyperlink w:history="0" r:id="rId22" w:tooltip="Приказ Минприроды Республики Хакасия от 06.03.2023 N 010-104-пр &quot;О внесении изменений в Порядок ведения регионального кадастра отходов Республики Хакасия, утвержденный приказом Министерства природных ресурсов и экологии Республики Хакасия от 23.11.2017 N 010-1125-пр&quot; {КонсультантПлюс}">
              <w:r>
                <w:rPr>
                  <w:sz w:val="24"/>
                  <w:color w:val="0000ff"/>
                </w:rPr>
                <w:t xml:space="preserve">N 010-104-пр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01.09.2023 </w:t>
            </w:r>
            <w:hyperlink w:history="0" r:id="rId23" w:tooltip="Приказ Минприроды Республики Хакасия от 01.09.2023 N 010-365-пр &quot;О внесении изменения в раздел III Порядка ведения регионального кадастра отходов Республики Хакасия, утвержденного приказом Министерства природных ресурсов и экологии Республики Хакасия от 23.11.2017 N 010-1125-пр&quot; {КонсультантПлюс}">
              <w:r>
                <w:rPr>
                  <w:sz w:val="24"/>
                  <w:color w:val="0000ff"/>
                </w:rPr>
                <w:t xml:space="preserve">N 010-365-пр</w:t>
              </w:r>
            </w:hyperlink>
            <w:r>
              <w:rPr>
                <w:sz w:val="24"/>
                <w:color w:val="392c69"/>
              </w:rPr>
              <w:t xml:space="preserve">, от 10.06.2024 </w:t>
            </w:r>
            <w:hyperlink w:history="0" r:id="rId24" w:tooltip="Приказ Минприроды Республики Хакасия от 10.06.2024 N 010-177-пр &quot;О внесении изменения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010-177-пр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Порядок определяет требования к предоставлению информации об образованных, транспортированных, обработанных, утилизированных, обезвреженных, переданных другим лицам или полученных от других лиц, размещенных отходах, об объектах размещения, обезвреживания, утилизации, обработки и используемых технологиях по утилизации и обезвреживанию отходов.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Цель настоящего Порядка - сбор, систематизация и обработка информации в области обращения с отходами в Республике Хакасия, оценка эффективности управления в области обращения с отходами, принятие управленческих решений и информированность населения Республики Хакасия.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Действие настоящего Порядка не распространяется на обращение с радиоактивными, биологическими и медицинскими отходами, а также веществами, разрушающими озоновый слой, с выбросами вредных веществ в атмосферу и со сбросами вредных веществ в водные объекты.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Сведения регионального кадастра отходов Республики Хакасия носят открытый характер, за исключением сведений, отнесенных законодательством Российской Федерации к категории ограниченного доступа.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В настоящем Порядке используются термины и их значения, определенные Федеральным </w:t>
      </w:r>
      <w:hyperlink w:history="0" r:id="rId25" w:tooltip="Федеральный закон от 24.06.1998 N 89-ФЗ (ред. от 23.03.2026) &quot;Об отходах производства и потреблени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24.06.1998 N 89-ФЗ "Об отходах производства и потребления".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работ по формированию и ведению</w:t>
      </w:r>
    </w:p>
    <w:p>
      <w:pPr>
        <w:pStyle w:val="2"/>
        <w:jc w:val="center"/>
      </w:pPr>
      <w:r>
        <w:rPr>
          <w:sz w:val="24"/>
        </w:rPr>
        <w:t xml:space="preserve">регионального кадастра отходов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Региональный кадастр отходов (далее - РКО) состоит из трех самостоятельных разделов, каждый из которых представляет свод специализированных данных:</w:t>
      </w:r>
    </w:p>
    <w:p>
      <w:pPr>
        <w:pStyle w:val="0"/>
        <w:spacing w:before="240" w:lineRule="auto"/>
        <w:ind w:firstLine="540"/>
        <w:jc w:val="both"/>
      </w:pPr>
      <w:hyperlink w:history="0" w:anchor="P104" w:tooltip="Раздел I. ОТХОДЫ">
        <w:r>
          <w:rPr>
            <w:sz w:val="24"/>
            <w:color w:val="0000ff"/>
          </w:rPr>
          <w:t xml:space="preserve">отходов</w:t>
        </w:r>
      </w:hyperlink>
      <w:r>
        <w:rPr>
          <w:sz w:val="24"/>
        </w:rPr>
        <w:t xml:space="preserve"> (</w:t>
      </w:r>
      <w:hyperlink w:history="0" w:anchor="P104" w:tooltip="Раздел I. ОТХОДЫ">
        <w:r>
          <w:rPr>
            <w:sz w:val="24"/>
            <w:color w:val="0000ff"/>
          </w:rPr>
          <w:t xml:space="preserve">реестр</w:t>
        </w:r>
      </w:hyperlink>
      <w:r>
        <w:rPr>
          <w:sz w:val="24"/>
        </w:rPr>
        <w:t xml:space="preserve"> отходов; </w:t>
      </w:r>
      <w:hyperlink w:history="0" w:anchor="P104" w:tooltip="Раздел I. ОТХОДЫ">
        <w:r>
          <w:rPr>
            <w:sz w:val="24"/>
            <w:color w:val="0000ff"/>
          </w:rPr>
          <w:t xml:space="preserve">реестр</w:t>
        </w:r>
      </w:hyperlink>
      <w:r>
        <w:rPr>
          <w:sz w:val="24"/>
        </w:rPr>
        <w:t xml:space="preserve"> образования и обращения с отходами);</w:t>
      </w:r>
    </w:p>
    <w:p>
      <w:pPr>
        <w:pStyle w:val="0"/>
        <w:spacing w:before="240" w:lineRule="auto"/>
        <w:ind w:firstLine="540"/>
        <w:jc w:val="both"/>
      </w:pPr>
      <w:hyperlink w:history="0" w:anchor="P201" w:tooltip="Раздел II. ОБЪЕКТЫ РАЗМЕЩЕНИЯ ОТХОДОВ">
        <w:r>
          <w:rPr>
            <w:sz w:val="24"/>
            <w:color w:val="0000ff"/>
          </w:rPr>
          <w:t xml:space="preserve">объектов размещения отходов</w:t>
        </w:r>
      </w:hyperlink>
      <w:r>
        <w:rPr>
          <w:sz w:val="24"/>
        </w:rPr>
        <w:t xml:space="preserve"> (далее - ОРО);</w:t>
      </w:r>
    </w:p>
    <w:p>
      <w:pPr>
        <w:pStyle w:val="0"/>
        <w:spacing w:before="240" w:lineRule="auto"/>
        <w:ind w:firstLine="540"/>
        <w:jc w:val="both"/>
      </w:pPr>
      <w:hyperlink w:history="0" w:anchor="P301" w:tooltip="Раздел III. О ТЕХНОЛОГИИ ОБРАБОТКИ, УТИЛИЗАЦИИ">
        <w:r>
          <w:rPr>
            <w:sz w:val="24"/>
            <w:color w:val="0000ff"/>
          </w:rPr>
          <w:t xml:space="preserve">о технологии обработки</w:t>
        </w:r>
      </w:hyperlink>
      <w:r>
        <w:rPr>
          <w:sz w:val="24"/>
        </w:rPr>
        <w:t xml:space="preserve">, утилизации и обезвреживания отходов.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Организацию ведения РКО осуществляет Министерство природных ресурсов и экологии Республики Хакасия (далее - Министерство).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</w:t>
      </w:r>
      <w:hyperlink w:history="0" w:anchor="P101" w:tooltip="РЕГИОНАЛЬНЫЙ КАДАСТР">
        <w:r>
          <w:rPr>
            <w:sz w:val="24"/>
            <w:color w:val="0000ff"/>
          </w:rPr>
          <w:t xml:space="preserve">РКО</w:t>
        </w:r>
      </w:hyperlink>
      <w:r>
        <w:rPr>
          <w:sz w:val="24"/>
        </w:rPr>
        <w:t xml:space="preserve"> ведется Министерством в электронном виде по формам согласно приложению 1 к настоящему Порядку.</w:t>
      </w:r>
    </w:p>
    <w:bookmarkStart w:id="62" w:name="P62"/>
    <w:bookmarkEnd w:id="6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РКО формируется на основании сведений, представляемых ежегодно, в срок не позднее 1 апреля года, следующего за отчетным, органами местного самоуправления по </w:t>
      </w:r>
      <w:hyperlink w:history="0" w:anchor="P597" w:tooltip="Сведения">
        <w:r>
          <w:rPr>
            <w:sz w:val="24"/>
            <w:color w:val="0000ff"/>
          </w:rPr>
          <w:t xml:space="preserve">форме 2</w:t>
        </w:r>
      </w:hyperlink>
      <w:r>
        <w:rPr>
          <w:sz w:val="24"/>
        </w:rPr>
        <w:t xml:space="preserve"> приложения 2 к настоящему Порядку, юридическими лицами и индивидуальными предпринимателями, в процессе осуществления которыми хозяйственной и (или) иной деятельности образуются отходы, по </w:t>
      </w:r>
      <w:hyperlink w:history="0" w:anchor="P393" w:tooltip="                             ТЕХНИЧЕСКИЙ ОТЧЕТ">
        <w:r>
          <w:rPr>
            <w:sz w:val="24"/>
            <w:color w:val="0000ff"/>
          </w:rPr>
          <w:t xml:space="preserve">формам 1</w:t>
        </w:r>
      </w:hyperlink>
      <w:r>
        <w:rPr>
          <w:sz w:val="24"/>
        </w:rPr>
        <w:t xml:space="preserve"> - </w:t>
      </w:r>
      <w:hyperlink w:history="0" w:anchor="P852" w:tooltip="ХАРАКТЕРИСТИКА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приложения 2 к настоящему Порядку (далее соответственно - хозяйствующие субъекты, Сведения).</w:t>
      </w:r>
    </w:p>
    <w:p>
      <w:pPr>
        <w:pStyle w:val="0"/>
        <w:jc w:val="both"/>
      </w:pPr>
      <w:r>
        <w:rPr>
          <w:sz w:val="24"/>
        </w:rPr>
        <w:t xml:space="preserve">(в ред. приказов Минприроды Республики Хакасия от 29.12.2017 </w:t>
      </w:r>
      <w:hyperlink w:history="0" r:id="rId26" w:tooltip="Приказ Минприроды Республики Хакасия от 29.12.2017 N 010-1293-пр &quot;О внесении изменений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<w:r>
          <w:rPr>
            <w:sz w:val="24"/>
            <w:color w:val="0000ff"/>
          </w:rPr>
          <w:t xml:space="preserve">N 010-1293-пр</w:t>
        </w:r>
      </w:hyperlink>
      <w:r>
        <w:rPr>
          <w:sz w:val="24"/>
        </w:rPr>
        <w:t xml:space="preserve">, от 24.05.2019 </w:t>
      </w:r>
      <w:hyperlink w:history="0" r:id="rId27" w:tooltip="Приказ Минприроды Республики Хакасия от 24.05.2019 N 010-828-пр &quot;О внесении изменений в некоторые приказы Министерства природных ресурсов и экологии Республики Хакасия и об отмене приказа Министерства природных ресурсов и экологии Республики Хакасия от 04.04.2019 N 010-332-пр &quot;О внесении изменений в некоторые приказы Министерства природных ресурсов и экологии Республики Хакасия&quot; (вместе с &quot;Маршрутным журналом о движении мусоровоза и загрузке (выгрузке) твердых коммунальных отходов&quot;, &quot;Техническим отчетом об  {КонсультантПлюс}">
        <w:r>
          <w:rPr>
            <w:sz w:val="24"/>
            <w:color w:val="0000ff"/>
          </w:rPr>
          <w:t xml:space="preserve">N 010-828-пр</w:t>
        </w:r>
      </w:hyperlink>
      <w:r>
        <w:rPr>
          <w:sz w:val="24"/>
        </w:rPr>
        <w:t xml:space="preserve">, от 06.03.2023 </w:t>
      </w:r>
      <w:hyperlink w:history="0" r:id="rId28" w:tooltip="Приказ Минприроды Республики Хакасия от 06.03.2023 N 010-104-пр &quot;О внесении изменений в Порядок ведения регионального кадастра отходов Республики Хакасия, утвержденный приказом Министерства природных ресурсов и экологии Республики Хакасия от 23.11.2017 N 010-1125-пр&quot; {КонсультантПлюс}">
        <w:r>
          <w:rPr>
            <w:sz w:val="24"/>
            <w:color w:val="0000ff"/>
          </w:rPr>
          <w:t xml:space="preserve">N 010-104-пр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hyperlink w:history="0" r:id="rId29" w:tooltip="Приказ Минприроды Республики Хакасия от 29.12.2017 N 010-1293-пр &quot;О внесении изменений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Минприроды Республики Хакасия от 29.12.2017 N 010-1293-пр.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Для обеспечения наполнения Сведениями РКО хозяйствующие субъекты заполняют в электронном виде необходимые формы исходных Сведений в автоматизированной информационной системе "Региональный кадастр отходов Республики Хакасия" (далее - система).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Система размещена в информационно-телекоммуникационной сети "Интернет" по адресу: http://45.80.70.202. Вход в систему для заполнения необходимых форм РКО, предусмотренных </w:t>
      </w:r>
      <w:hyperlink w:history="0" w:anchor="P62" w:tooltip="2.4. РКО формируется на основании сведений, представляемых ежегодно, в срок не позднее 1 апреля года, следующего за отчетным, органами местного самоуправления по форме 2 приложения 2 к настоящему Порядку, юридическими лицами и индивидуальными предпринимателями, в процессе осуществления которыми хозяйственной и (или) иной деятельности образуются отходы, по формам 1 - 3 приложения 2 к настоящему Порядку (далее соответственно - хозяйствующие субъекты, Сведения).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настоящего Порядка, осуществляется через личный кабинет пользователя.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0" w:tooltip="Приказ Минприроды Республики Хакасия от 10.06.2024 N 010-177-пр &quot;О внесении изменения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Республики Хакасия от 10.06.2024 N 010-177-пр)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Срок, предусмотренный </w:t>
      </w:r>
      <w:hyperlink w:history="0" w:anchor="P62" w:tooltip="2.4. РКО формируется на основании сведений, представляемых ежегодно, в срок не позднее 1 апреля года, следующего за отчетным, органами местного самоуправления по форме 2 приложения 2 к настоящему Порядку, юридическими лицами и индивидуальными предпринимателями, в процессе осуществления которыми хозяйственной и (или) иной деятельности образуются отходы, по формам 1 - 3 приложения 2 к настоящему Порядку (далее соответственно - хозяйствующие субъекты, Сведения).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настоящего Порядка, считается соблюденным, если формы, содержащие соответствующие Сведения в системе, имеют по состоянию на 1 апреля года, следующего за отчетным, статус "отправлен".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невозможности заполнения хозяйствующим субъектом необходимых для формирования и ведения РКО в электронном виде форм исходных Сведений в системе за отчетный календарный год, хозяйствующий субъект предоставляет в Министерство Сведения на бумажном носителе вместе с электронной версией Сведений в формате "Excel" в предусмотренный </w:t>
      </w:r>
      <w:hyperlink w:history="0" w:anchor="P62" w:tooltip="2.4. РКО формируется на основании сведений, представляемых ежегодно, в срок не позднее 1 апреля года, следующего за отчетным, органами местного самоуправления по форме 2 приложения 2 к настоящему Порядку, юридическими лицами и индивидуальными предпринимателями, в процессе осуществления которыми хозяйственной и (или) иной деятельности образуются отходы, по формам 1 - 3 приложения 2 к настоящему Порядку (далее соответственно - хозяйствующие субъекты, Сведения).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настоящего Порядка срок.</w:t>
      </w:r>
    </w:p>
    <w:p>
      <w:pPr>
        <w:pStyle w:val="0"/>
        <w:jc w:val="both"/>
      </w:pPr>
      <w:r>
        <w:rPr>
          <w:sz w:val="24"/>
        </w:rPr>
        <w:t xml:space="preserve">(п. 2.6 в ред. </w:t>
      </w:r>
      <w:hyperlink w:history="0" r:id="rId31" w:tooltip="Приказ Минприроды Республики Хакасия от 06.03.2023 N 010-104-пр &quot;О внесении изменений в Порядок ведения регионального кадастра отходов Республики Хакасия, утвержденный приказом Министерства природных ресурсов и экологии Республики Хакасия от 23.11.2017 N 010-1125-пр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Республики Хакасия от 06.03.2023 N 010-104-пр)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В течение 30 рабочих дней со дня поступления Сведений Министерство проверяет их на соответствие установленным в </w:t>
      </w:r>
      <w:hyperlink w:history="0" w:anchor="P378" w:tooltip="Приложение 2">
        <w:r>
          <w:rPr>
            <w:sz w:val="24"/>
            <w:color w:val="0000ff"/>
          </w:rPr>
          <w:t xml:space="preserve">приложении 2</w:t>
        </w:r>
      </w:hyperlink>
      <w:r>
        <w:rPr>
          <w:sz w:val="24"/>
        </w:rPr>
        <w:t xml:space="preserve"> к настоящему Порядку формам, полноту и правильность заполнения этих форм и включает Сведения в РКО.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Обеспечение доступа к информации,</w:t>
      </w:r>
    </w:p>
    <w:p>
      <w:pPr>
        <w:pStyle w:val="2"/>
        <w:jc w:val="center"/>
      </w:pPr>
      <w:r>
        <w:rPr>
          <w:sz w:val="24"/>
        </w:rPr>
        <w:t xml:space="preserve">содержащейся в РКО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Сведения, содержащиеся в РКО, за исключением информации, отнесенной законодательством к категории ограниченного доступа, размещаются уполномоченным органом на Официальном портале исполнительных органов Республики Хакасия (</w:t>
      </w:r>
      <w:hyperlink w:history="0" r:id="rId32">
        <w:r>
          <w:rPr>
            <w:sz w:val="24"/>
            <w:color w:val="0000ff"/>
          </w:rPr>
          <w:t xml:space="preserve">www.r-19.ru</w:t>
        </w:r>
      </w:hyperlink>
      <w:r>
        <w:rPr>
          <w:sz w:val="24"/>
        </w:rPr>
        <w:t xml:space="preserve">) в разделе "Органы власти - Исполнительные органы Республики Хакасия - Министерство природных ресурсов и экологии Республики Хакасия" - Дополнительная информация", вкладка "Обращение с отходами".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риказ Минприроды Республики Хакасия от 01.09.2023 N 010-365-пр &quot;О внесении изменения в раздел III Порядка ведения регионального кадастра отходов Республики Хакасия, утвержденного приказом Министерства природных ресурсов и экологии Республики Хакасия от 23.11.2017 N 010-1125-пр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Минприроды Республики Хакасия от 01.09.2023 N 010-365-пр)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Ответственность за нарушение порядка предоставления</w:t>
      </w:r>
    </w:p>
    <w:p>
      <w:pPr>
        <w:pStyle w:val="2"/>
        <w:jc w:val="center"/>
      </w:pPr>
      <w:r>
        <w:rPr>
          <w:sz w:val="24"/>
        </w:rPr>
        <w:t xml:space="preserve">сведений для ведения РКО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Хозяйствующие субъекты несут административную ответственность за нарушение порядка предоставления сведений для ведения РКО в соответствии со </w:t>
      </w:r>
      <w:hyperlink w:history="0" r:id="rId34" w:tooltip="Закон Республики Хакасия от 17.12.2008 N 91-ЗРХ (ред. от 08.04.2026) &quot;Об административных правонарушениях&quot; (принят ВС РХ 10.12.2008) {КонсультантПлюс}">
        <w:r>
          <w:rPr>
            <w:sz w:val="24"/>
            <w:color w:val="0000ff"/>
          </w:rPr>
          <w:t xml:space="preserve">статьей 39(1)</w:t>
        </w:r>
      </w:hyperlink>
      <w:r>
        <w:rPr>
          <w:sz w:val="24"/>
        </w:rPr>
        <w:t xml:space="preserve"> Закона Республики Хакасия от 17 декабря 2008 года N 91-ЗРХ "Об административных правонарушениях".</w:t>
      </w:r>
    </w:p>
    <w:p>
      <w:pPr>
        <w:pStyle w:val="0"/>
        <w:jc w:val="both"/>
      </w:pPr>
      <w:r>
        <w:rPr>
          <w:sz w:val="24"/>
        </w:rPr>
        <w:t xml:space="preserve">(в ред. приказов Минприроды Республики Хакасия от 24.05.2019 </w:t>
      </w:r>
      <w:hyperlink w:history="0" r:id="rId35" w:tooltip="Приказ Минприроды Республики Хакасия от 24.05.2019 N 010-828-пр &quot;О внесении изменений в некоторые приказы Министерства природных ресурсов и экологии Республики Хакасия и об отмене приказа Министерства природных ресурсов и экологии Республики Хакасия от 04.04.2019 N 010-332-пр &quot;О внесении изменений в некоторые приказы Министерства природных ресурсов и экологии Республики Хакасия&quot; (вместе с &quot;Маршрутным журналом о движении мусоровоза и загрузке (выгрузке) твердых коммунальных отходов&quot;, &quot;Техническим отчетом об  {КонсультантПлюс}">
        <w:r>
          <w:rPr>
            <w:sz w:val="24"/>
            <w:color w:val="0000ff"/>
          </w:rPr>
          <w:t xml:space="preserve">N 010-828-пр</w:t>
        </w:r>
      </w:hyperlink>
      <w:r>
        <w:rPr>
          <w:sz w:val="24"/>
        </w:rPr>
        <w:t xml:space="preserve">, от 06.03.2023 </w:t>
      </w:r>
      <w:hyperlink w:history="0" r:id="rId36" w:tooltip="Приказ Минприроды Республики Хакасия от 06.03.2023 N 010-104-пр &quot;О внесении изменений в Порядок ведения регионального кадастра отходов Республики Хакасия, утвержденный приказом Министерства природных ресурсов и экологии Республики Хакасия от 23.11.2017 N 010-1125-пр&quot; {КонсультантПлюс}">
        <w:r>
          <w:rPr>
            <w:sz w:val="24"/>
            <w:color w:val="0000ff"/>
          </w:rPr>
          <w:t xml:space="preserve">N 010-104-пр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Порядку</w:t>
      </w:r>
    </w:p>
    <w:p>
      <w:pPr>
        <w:pStyle w:val="0"/>
        <w:jc w:val="right"/>
      </w:pPr>
      <w:r>
        <w:rPr>
          <w:sz w:val="24"/>
        </w:rPr>
        <w:t xml:space="preserve">ведения регионального кадастра</w:t>
      </w:r>
    </w:p>
    <w:p>
      <w:pPr>
        <w:pStyle w:val="0"/>
        <w:jc w:val="right"/>
      </w:pPr>
      <w:r>
        <w:rPr>
          <w:sz w:val="24"/>
        </w:rPr>
        <w:t xml:space="preserve">отходов Республики Хакасия,</w:t>
      </w:r>
    </w:p>
    <w:p>
      <w:pPr>
        <w:pStyle w:val="0"/>
        <w:jc w:val="right"/>
      </w:pPr>
      <w:r>
        <w:rPr>
          <w:sz w:val="24"/>
        </w:rPr>
        <w:t xml:space="preserve">утв.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Республики Хакасия</w:t>
      </w:r>
    </w:p>
    <w:p>
      <w:pPr>
        <w:pStyle w:val="0"/>
        <w:jc w:val="right"/>
      </w:pPr>
      <w:r>
        <w:rPr>
          <w:sz w:val="24"/>
        </w:rPr>
        <w:t xml:space="preserve">от 23 ноября 2017 г. N 010-1125-пр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Минприроды Республики Хакасия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29.12.2017 </w:t>
            </w:r>
            <w:hyperlink w:history="0" r:id="rId37" w:tooltip="Приказ Минприроды Республики Хакасия от 29.12.2017 N 010-1293-пр &quot;О внесении изменений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010-1293-пр</w:t>
              </w:r>
            </w:hyperlink>
            <w:r>
              <w:rPr>
                <w:sz w:val="24"/>
                <w:color w:val="392c69"/>
              </w:rPr>
              <w:t xml:space="preserve">, от 24.05.2019 </w:t>
            </w:r>
            <w:hyperlink w:history="0" r:id="rId38" w:tooltip="Приказ Минприроды Республики Хакасия от 24.05.2019 N 010-828-пр &quot;О внесении изменений в некоторые приказы Министерства природных ресурсов и экологии Республики Хакасия и об отмене приказа Министерства природных ресурсов и экологии Республики Хакасия от 04.04.2019 N 010-332-пр &quot;О внесении изменений в некоторые приказы Министерства природных ресурсов и экологии Республики Хакасия&quot; (вместе с &quot;Маршрутным журналом о движении мусоровоза и загрузке (выгрузке) твердых коммунальных отходов&quot;, &quot;Техническим отчетом об  {КонсультантПлюс}">
              <w:r>
                <w:rPr>
                  <w:sz w:val="24"/>
                  <w:color w:val="0000ff"/>
                </w:rPr>
                <w:t xml:space="preserve">N 010-828-пр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101" w:name="P101"/>
    <w:bookmarkEnd w:id="101"/>
    <w:p>
      <w:pPr>
        <w:pStyle w:val="0"/>
        <w:jc w:val="center"/>
      </w:pPr>
      <w:r>
        <w:rPr>
          <w:sz w:val="24"/>
        </w:rPr>
        <w:t xml:space="preserve">РЕГИОНАЛЬНЫЙ КАДАСТР</w:t>
      </w:r>
    </w:p>
    <w:p>
      <w:pPr>
        <w:pStyle w:val="0"/>
        <w:jc w:val="center"/>
      </w:pPr>
      <w:r>
        <w:rPr>
          <w:sz w:val="24"/>
        </w:rPr>
        <w:t xml:space="preserve">ОТХОДОВ РЕСПУБЛИКИ ХАКАСИЯ</w:t>
      </w:r>
    </w:p>
    <w:p>
      <w:pPr>
        <w:pStyle w:val="0"/>
        <w:jc w:val="both"/>
      </w:pPr>
      <w:r>
        <w:rPr>
          <w:sz w:val="24"/>
        </w:rPr>
      </w:r>
    </w:p>
    <w:bookmarkStart w:id="104" w:name="P104"/>
    <w:bookmarkEnd w:id="104"/>
    <w:p>
      <w:pPr>
        <w:pStyle w:val="0"/>
        <w:outlineLvl w:val="2"/>
        <w:jc w:val="center"/>
      </w:pPr>
      <w:r>
        <w:rPr>
          <w:sz w:val="24"/>
        </w:rPr>
        <w:t xml:space="preserve">Раздел I. ОТХОДЫ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right"/>
      </w:pPr>
      <w:r>
        <w:rPr>
          <w:sz w:val="24"/>
        </w:rPr>
        <w:t xml:space="preserve">Таблица 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Реестр отходов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4"/>
        <w:gridCol w:w="3076"/>
        <w:gridCol w:w="3004"/>
        <w:gridCol w:w="2381"/>
      </w:tblGrid>
      <w:tr>
        <w:tc>
          <w:tcPr>
            <w:tcW w:w="5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0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отхода по </w:t>
            </w:r>
            <w:hyperlink w:history="0" r:id="rId39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30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отхода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</w:tr>
      <w:tr>
        <w:tc>
          <w:tcPr>
            <w:tcW w:w="5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0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0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right"/>
      </w:pPr>
      <w:r>
        <w:rPr>
          <w:sz w:val="24"/>
        </w:rPr>
        <w:t xml:space="preserve">Таблица 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Реестр</w:t>
      </w:r>
    </w:p>
    <w:p>
      <w:pPr>
        <w:pStyle w:val="0"/>
        <w:jc w:val="center"/>
      </w:pPr>
      <w:r>
        <w:rPr>
          <w:sz w:val="24"/>
        </w:rPr>
        <w:t xml:space="preserve">образования и обращения с отходами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587"/>
        <w:gridCol w:w="1304"/>
        <w:gridCol w:w="1191"/>
        <w:gridCol w:w="1020"/>
        <w:gridCol w:w="1361"/>
        <w:gridCol w:w="1247"/>
        <w:gridCol w:w="1247"/>
        <w:gridCol w:w="1004"/>
        <w:gridCol w:w="1247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 образования отходов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отхода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отхода по </w:t>
            </w:r>
            <w:hyperlink w:history="0" r:id="rId42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 отхода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отходов на начало отчетного года,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отходов, образованных в отчетном году,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отходов, полученных от других организаций,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gridSpan w:val="2"/>
            <w:tcW w:w="2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Обработано, утилизировано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метод, технология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0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964"/>
        <w:gridCol w:w="964"/>
        <w:gridCol w:w="985"/>
        <w:gridCol w:w="964"/>
        <w:gridCol w:w="1247"/>
        <w:gridCol w:w="996"/>
        <w:gridCol w:w="1012"/>
        <w:gridCol w:w="1134"/>
        <w:gridCol w:w="1004"/>
        <w:gridCol w:w="1361"/>
      </w:tblGrid>
      <w:tr>
        <w:tc>
          <w:tcPr>
            <w:gridSpan w:val="2"/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Обезврежено, уничтожено</w:t>
            </w:r>
          </w:p>
        </w:tc>
        <w:tc>
          <w:tcPr>
            <w:gridSpan w:val="3"/>
            <w:tcW w:w="29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Передано другим организациям</w:t>
            </w:r>
          </w:p>
        </w:tc>
        <w:tc>
          <w:tcPr>
            <w:gridSpan w:val="2"/>
            <w:tcW w:w="22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Размещено (временно складировано на территории организации)</w:t>
            </w:r>
          </w:p>
        </w:tc>
        <w:tc>
          <w:tcPr>
            <w:gridSpan w:val="3"/>
            <w:tcW w:w="31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Размещено отходов на эксплуатируемых объектах за отчетный год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отходов на конец отчетного года,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</w:tr>
      <w:tr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метод, технология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наименование, ИНН</w:t>
            </w:r>
          </w:p>
        </w:tc>
        <w:tc>
          <w:tcPr>
            <w:tcW w:w="98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цель передачи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хранения отхода (в том числе используемая тара, упаковка)</w:t>
            </w:r>
          </w:p>
        </w:tc>
        <w:tc>
          <w:tcPr>
            <w:tcW w:w="99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01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gridSpan w:val="2"/>
            <w:tcW w:w="21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хранение,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0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захоронение,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vMerge w:val="continue"/>
          </w:tcPr>
          <w:p/>
        </w:tc>
      </w:tr>
      <w:tr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9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0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0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</w:tr>
      <w:tr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201" w:name="P201"/>
    <w:bookmarkEnd w:id="201"/>
    <w:p>
      <w:pPr>
        <w:pStyle w:val="0"/>
        <w:outlineLvl w:val="2"/>
        <w:jc w:val="center"/>
      </w:pPr>
      <w:r>
        <w:rPr>
          <w:sz w:val="24"/>
        </w:rPr>
        <w:t xml:space="preserve">Раздел II. ОБЪЕКТЫ РАЗМЕЩЕНИЯ ОТХОДОВ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757"/>
        <w:gridCol w:w="1077"/>
        <w:gridCol w:w="1644"/>
        <w:gridCol w:w="1814"/>
        <w:gridCol w:w="1928"/>
        <w:gridCol w:w="1304"/>
        <w:gridCol w:w="1644"/>
        <w:gridCol w:w="170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Наименование, адрес места нахождения ОРО, координаты, </w:t>
            </w:r>
            <w:hyperlink w:history="0" r:id="rId43" w:tooltip="&quot;ОК 033-2013. Общероссийский классификатор территорий муниципальных образований&quot; (Том 7. Сибирский федеральный округ) (утв. Приказом Росстандарта от 14.06.2013 N 159-ст) (с учетом Изменений 1/2013 - 923/2025) {КонсультантПлюс}">
              <w:r>
                <w:rPr>
                  <w:sz w:val="24"/>
                  <w:color w:val="0000ff"/>
                </w:rPr>
                <w:t xml:space="preserve">ОКТМО</w:t>
              </w:r>
            </w:hyperlink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объекта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лице, осуществляющем деятельность на ОРО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 реквизиты документа - основания осуществления деятельности на ОРО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разрешительных документов на ОРО (в том числе на земельный участок)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Идентификационный номер в ГРОРО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Назначение ОРО (хранение или захоронение)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об основных видах отходов, размещаемых на ОРО (код и вид по </w:t>
            </w:r>
            <w:hyperlink w:history="0" r:id="rId44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644"/>
        <w:gridCol w:w="2551"/>
        <w:gridCol w:w="1134"/>
        <w:gridCol w:w="1417"/>
        <w:gridCol w:w="1531"/>
        <w:gridCol w:w="1984"/>
        <w:gridCol w:w="1587"/>
        <w:gridCol w:w="1587"/>
      </w:tblGrid>
      <w:tr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Система мониторинга состояния и загрязнения окружающей среды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Состояние ОРО (действующий, временно неэксплуатируемый, выведенный из эксплуатации, нерекультивированный)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ОРО, га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Категория земельного участка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Кадастровый номер земельного участка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Проектная документация (в том числе наличие государственной экологической экспертизы)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начала эксплуатации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окончания эксплуатации</w:t>
            </w:r>
          </w:p>
        </w:tc>
      </w:tr>
      <w:tr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4"/>
        <w:gridCol w:w="1191"/>
        <w:gridCol w:w="624"/>
        <w:gridCol w:w="737"/>
        <w:gridCol w:w="624"/>
        <w:gridCol w:w="794"/>
        <w:gridCol w:w="1417"/>
        <w:gridCol w:w="680"/>
        <w:gridCol w:w="850"/>
        <w:gridCol w:w="1474"/>
        <w:gridCol w:w="1644"/>
        <w:gridCol w:w="1531"/>
        <w:gridCol w:w="907"/>
      </w:tblGrid>
      <w:tr>
        <w:tc>
          <w:tcPr>
            <w:gridSpan w:val="4"/>
            <w:tcW w:w="35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Проектные параметры ОРО</w:t>
            </w:r>
          </w:p>
        </w:tc>
        <w:tc>
          <w:tcPr>
            <w:gridSpan w:val="2"/>
            <w:tcW w:w="14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размещенных/накопленных отходов на ОРО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Процент заполненности, %</w:t>
            </w:r>
          </w:p>
        </w:tc>
        <w:tc>
          <w:tcPr>
            <w:gridSpan w:val="2"/>
            <w:tcW w:w="15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Масса отходов поступивших за отчетный год,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Населенные пункты, вывоз отходов из которых осуществляется на ОРО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собственнике ОРО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Система защиты окружающей среды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СЗЗ</w:t>
            </w:r>
          </w:p>
        </w:tc>
      </w:tr>
      <w:tr>
        <w:tc>
          <w:tcPr>
            <w:gridSpan w:val="2"/>
            <w:tcW w:w="21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Мощность</w:t>
            </w:r>
          </w:p>
        </w:tc>
        <w:tc>
          <w:tcPr>
            <w:gridSpan w:val="2"/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Вместимость</w:t>
            </w:r>
          </w:p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тонн</w:t>
            </w:r>
          </w:p>
        </w:tc>
        <w:tc>
          <w:tcPr>
            <w:vMerge w:val="continue"/>
          </w:tcPr>
          <w:p/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тонн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/год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тонн/год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тонн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</w:tr>
      <w:tr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301" w:name="P301"/>
    <w:bookmarkEnd w:id="301"/>
    <w:p>
      <w:pPr>
        <w:pStyle w:val="0"/>
        <w:outlineLvl w:val="2"/>
        <w:jc w:val="center"/>
      </w:pPr>
      <w:r>
        <w:rPr>
          <w:sz w:val="24"/>
        </w:rPr>
        <w:t xml:space="preserve">Раздел III. О ТЕХНОЛОГИИ ОБРАБОТКИ, УТИЛИЗАЦИИ</w:t>
      </w:r>
    </w:p>
    <w:p>
      <w:pPr>
        <w:pStyle w:val="0"/>
        <w:jc w:val="center"/>
      </w:pPr>
      <w:r>
        <w:rPr>
          <w:sz w:val="24"/>
        </w:rPr>
        <w:t xml:space="preserve">И ОБЕЗВРЕЖИВАНИЯ ОТХОДОВ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928"/>
        <w:gridCol w:w="1417"/>
        <w:gridCol w:w="1531"/>
        <w:gridCol w:w="2041"/>
        <w:gridCol w:w="1474"/>
        <w:gridCol w:w="1531"/>
        <w:gridCol w:w="907"/>
        <w:gridCol w:w="907"/>
        <w:gridCol w:w="794"/>
        <w:gridCol w:w="1361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собственника (владельца, пользователя) объекта обработки, утилизации, обезвреживания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Назначение технологии (установки)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проекта на технологию, установку</w:t>
            </w:r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положительного заключения государственной экологической экспертизы проекта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ввода технологии (установки)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окончания эксплуатации технологии (установки)</w:t>
            </w:r>
          </w:p>
        </w:tc>
        <w:tc>
          <w:tcPr>
            <w:gridSpan w:val="4"/>
            <w:tcW w:w="39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и количество обрабатываемых, утилизируемых, обезвреживаемых отходов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по </w:t>
            </w:r>
            <w:hyperlink w:history="0" r:id="rId45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по </w:t>
            </w:r>
            <w:hyperlink w:history="0" r:id="rId46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Мощность, тонн/год (м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/год)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04"/>
        <w:gridCol w:w="1700"/>
        <w:gridCol w:w="1474"/>
        <w:gridCol w:w="1587"/>
        <w:gridCol w:w="907"/>
        <w:gridCol w:w="1701"/>
        <w:gridCol w:w="1304"/>
        <w:gridCol w:w="1479"/>
      </w:tblGrid>
      <w:tr>
        <w:tc>
          <w:tcPr>
            <w:gridSpan w:val="4"/>
            <w:tcW w:w="60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Продукция, полученная в результате обработки, утилизации отходов</w:t>
            </w:r>
          </w:p>
        </w:tc>
        <w:tc>
          <w:tcPr>
            <w:gridSpan w:val="4"/>
            <w:tcW w:w="53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Отходы, образующиеся в результате обработки, утилизации, обезвреживания отходов</w:t>
            </w:r>
          </w:p>
        </w:tc>
      </w:tr>
      <w:tr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продукции по </w:t>
            </w:r>
            <w:hyperlink w:history="0" r:id="rId47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8.2026) (с изм. и доп., вступ. в силу с 01.01.2027) ------------ Редакция с изменениями, не вступившими в силу {КонсультантПлюс}">
              <w:r>
                <w:rPr>
                  <w:sz w:val="24"/>
                  <w:color w:val="0000ff"/>
                </w:rPr>
                <w:t xml:space="preserve">ОКПД 2</w:t>
              </w:r>
            </w:hyperlink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продукции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тонн (м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)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сертификата соответствия на продукцию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отхода по </w:t>
            </w:r>
            <w:hyperlink w:history="0" r:id="rId48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отхода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14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тонн (м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4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</w:tr>
      <w:tr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40"/>
          <w:headerReference w:type="first" r:id="rId40"/>
          <w:footerReference w:type="default" r:id="rId41"/>
          <w:footerReference w:type="first" r:id="rId41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Список принятых сокращений: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СЗЗ - санитарно-защитная зона;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ОРО - объект размещения отходов;</w:t>
      </w:r>
    </w:p>
    <w:p>
      <w:pPr>
        <w:pStyle w:val="0"/>
        <w:spacing w:before="240" w:lineRule="auto"/>
        <w:ind w:firstLine="540"/>
        <w:jc w:val="both"/>
      </w:pPr>
      <w:hyperlink w:history="0" r:id="rId49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<w:r>
          <w:rPr>
            <w:sz w:val="24"/>
            <w:color w:val="0000ff"/>
          </w:rPr>
          <w:t xml:space="preserve">ФККО</w:t>
        </w:r>
      </w:hyperlink>
      <w:r>
        <w:rPr>
          <w:sz w:val="24"/>
        </w:rPr>
        <w:t xml:space="preserve"> - Федеральный классификационный каталог отходов;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ГРОРО - государственный реестр объектов размещения отходов;</w:t>
      </w:r>
    </w:p>
    <w:p>
      <w:pPr>
        <w:pStyle w:val="0"/>
        <w:spacing w:before="240" w:lineRule="auto"/>
        <w:ind w:firstLine="540"/>
        <w:jc w:val="both"/>
      </w:pPr>
      <w:hyperlink w:history="0" r:id="rId5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6.08.2026) (с изм. и доп., вступ. в силу с 01.01.2027) ------------ Редакция с изменениями, не вступившими в силу {КонсультантПлюс}">
        <w:r>
          <w:rPr>
            <w:sz w:val="24"/>
            <w:color w:val="0000ff"/>
          </w:rPr>
          <w:t xml:space="preserve">ОКПД 2</w:t>
        </w:r>
      </w:hyperlink>
      <w:r>
        <w:rPr>
          <w:sz w:val="24"/>
        </w:rPr>
        <w:t xml:space="preserve"> - Общероссийский классификатор продукции по видам экономической деятельности;</w:t>
      </w:r>
    </w:p>
    <w:p>
      <w:pPr>
        <w:pStyle w:val="0"/>
        <w:spacing w:before="240" w:lineRule="auto"/>
        <w:ind w:firstLine="540"/>
        <w:jc w:val="both"/>
      </w:pPr>
      <w:hyperlink w:history="0" r:id="rId51" w:tooltip="&quot;ОК 033-2013. Общероссийский классификатор территорий муниципальных образований&quot; (Том 7. Сибирский федеральный округ) (утв. Приказом Росстандарта от 14.06.2013 N 159-ст) (с учетом Изменений 1/2013 - 923/2025) {КонсультантПлюс}">
        <w:r>
          <w:rPr>
            <w:sz w:val="24"/>
            <w:color w:val="0000ff"/>
          </w:rPr>
          <w:t xml:space="preserve">ОКТМО</w:t>
        </w:r>
      </w:hyperlink>
      <w:r>
        <w:rPr>
          <w:sz w:val="24"/>
        </w:rPr>
        <w:t xml:space="preserve"> - Общероссийский классификатор территорий муниципальных образований.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378" w:name="P378"/>
    <w:bookmarkEnd w:id="378"/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Порядку</w:t>
      </w:r>
    </w:p>
    <w:p>
      <w:pPr>
        <w:pStyle w:val="0"/>
        <w:jc w:val="right"/>
      </w:pPr>
      <w:r>
        <w:rPr>
          <w:sz w:val="24"/>
        </w:rPr>
        <w:t xml:space="preserve">ведения регионального кадастра</w:t>
      </w:r>
    </w:p>
    <w:p>
      <w:pPr>
        <w:pStyle w:val="0"/>
        <w:jc w:val="right"/>
      </w:pPr>
      <w:r>
        <w:rPr>
          <w:sz w:val="24"/>
        </w:rPr>
        <w:t xml:space="preserve">отходов Республики Хакасия,</w:t>
      </w:r>
    </w:p>
    <w:p>
      <w:pPr>
        <w:pStyle w:val="0"/>
        <w:jc w:val="right"/>
      </w:pPr>
      <w:r>
        <w:rPr>
          <w:sz w:val="24"/>
        </w:rPr>
        <w:t xml:space="preserve">утв.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Республики Хакасия</w:t>
      </w:r>
    </w:p>
    <w:p>
      <w:pPr>
        <w:pStyle w:val="0"/>
        <w:jc w:val="right"/>
      </w:pPr>
      <w:r>
        <w:rPr>
          <w:sz w:val="24"/>
        </w:rPr>
        <w:t xml:space="preserve">от 23 ноября 2017 г. N 010-1125-пр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Минприроды Республики Хакасия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29.12.2017 </w:t>
            </w:r>
            <w:hyperlink w:history="0" r:id="rId52" w:tooltip="Приказ Минприроды Республики Хакасия от 29.12.2017 N 010-1293-пр &quot;О внесении изменений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010-1293-пр</w:t>
              </w:r>
            </w:hyperlink>
            <w:r>
              <w:rPr>
                <w:sz w:val="24"/>
                <w:color w:val="392c69"/>
              </w:rPr>
              <w:t xml:space="preserve">, от 24.01.2019 </w:t>
            </w:r>
            <w:hyperlink w:history="0" r:id="rId53" w:tooltip="Приказ Минприроды Республики Хакасия от 24.01.2019 N 010-51-пр &quot;О внесении изменения в приказ Министерства природных ресурсов и экологии Республики Хакасия от 23.11.2017 N 010-1125-пр &quot;Об утверждении Порядка ведения регионального кадастра отходов Республики Хакасия&quot; {КонсультантПлюс}">
              <w:r>
                <w:rPr>
                  <w:sz w:val="24"/>
                  <w:color w:val="0000ff"/>
                </w:rPr>
                <w:t xml:space="preserve">N 010-51-пр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24.05.2019 </w:t>
            </w:r>
            <w:hyperlink w:history="0" r:id="rId54" w:tooltip="Приказ Минприроды Республики Хакасия от 24.05.2019 N 010-828-пр &quot;О внесении изменений в некоторые приказы Министерства природных ресурсов и экологии Республики Хакасия и об отмене приказа Министерства природных ресурсов и экологии Республики Хакасия от 04.04.2019 N 010-332-пр &quot;О внесении изменений в некоторые приказы Министерства природных ресурсов и экологии Республики Хакасия&quot; (вместе с &quot;Маршрутным журналом о движении мусоровоза и загрузке (выгрузке) твердых коммунальных отходов&quot;, &quot;Техническим отчетом об  {КонсультантПлюс}">
              <w:r>
                <w:rPr>
                  <w:sz w:val="24"/>
                  <w:color w:val="0000ff"/>
                </w:rPr>
                <w:t xml:space="preserve">N 010-828-пр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(Форма 1)</w:t>
      </w:r>
    </w:p>
    <w:p>
      <w:pPr>
        <w:pStyle w:val="0"/>
        <w:jc w:val="both"/>
      </w:pPr>
      <w:r>
        <w:rPr>
          <w:sz w:val="24"/>
        </w:rPr>
      </w:r>
    </w:p>
    <w:bookmarkStart w:id="393" w:name="P393"/>
    <w:bookmarkEnd w:id="393"/>
    <w:p>
      <w:pPr>
        <w:pStyle w:val="1"/>
        <w:jc w:val="both"/>
      </w:pPr>
      <w:r>
        <w:rPr>
          <w:sz w:val="20"/>
        </w:rPr>
        <w:t xml:space="preserve">                             ТЕХНИЧЕСКИЙ ОТЧЕТ</w:t>
      </w:r>
    </w:p>
    <w:p>
      <w:pPr>
        <w:pStyle w:val="1"/>
        <w:jc w:val="both"/>
      </w:pPr>
      <w:r>
        <w:rPr>
          <w:sz w:val="20"/>
        </w:rPr>
        <w:t xml:space="preserve">             ОБ ОБРАЗОВАНИИ И ОБРАЩЕНИИ С ОТХОДАМИ ЗА 20__ ГОД</w:t>
      </w:r>
    </w:p>
    <w:p>
      <w:pPr>
        <w:pStyle w:val="1"/>
        <w:jc w:val="both"/>
      </w:pPr>
      <w:r>
        <w:rPr>
          <w:sz w:val="20"/>
        </w:rPr>
        <w:t xml:space="preserve">                (ДЛЯ ВЕДЕНИЯ РЕГИОНАЛЬНОГО КАДАСТРА ОТХОДОВ</w:t>
      </w:r>
    </w:p>
    <w:p>
      <w:pPr>
        <w:pStyle w:val="1"/>
        <w:jc w:val="both"/>
      </w:pPr>
      <w:r>
        <w:rPr>
          <w:sz w:val="20"/>
        </w:rPr>
        <w:t xml:space="preserve">                            РЕСПУБЛИКИ ХАКАСИЯ)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Наименование юридического лица (индивидуального предпринимателя) 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Юридический адрес 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Фактический адрес 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Номер телефона _________________ Электронный адрес ________________________</w:t>
      </w:r>
    </w:p>
    <w:p>
      <w:pPr>
        <w:pStyle w:val="1"/>
        <w:jc w:val="both"/>
      </w:pPr>
      <w:r>
        <w:rPr>
          <w:sz w:val="20"/>
        </w:rPr>
        <w:t xml:space="preserve">ИНН _____________ ОГРН _______________ ОКПО ____________ </w:t>
      </w:r>
      <w:hyperlink w:history="0" r:id="rId55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0"/>
            <w:color w:val="0000ff"/>
          </w:rPr>
          <w:t xml:space="preserve">ОКВЭД</w:t>
        </w:r>
      </w:hyperlink>
      <w:r>
        <w:rPr>
          <w:sz w:val="20"/>
        </w:rPr>
        <w:t xml:space="preserve"> ____________</w:t>
      </w:r>
    </w:p>
    <w:p>
      <w:pPr>
        <w:pStyle w:val="1"/>
        <w:jc w:val="both"/>
      </w:pPr>
      <w:hyperlink w:history="0" r:id="rId56" w:tooltip="&quot;ОК 033-2013. Общероссийский классификатор территорий муниципальных образований&quot; (Том 7. Сибирский федеральный округ) (утв. Приказом Росстандарта от 14.06.2013 N 159-ст) (с учетом Изменений 1/2013 - 923/2025) {КонсультантПлюс}">
        <w:r>
          <w:rPr>
            <w:sz w:val="20"/>
            <w:color w:val="0000ff"/>
          </w:rPr>
          <w:t xml:space="preserve">ОКТМО</w:t>
        </w:r>
      </w:hyperlink>
      <w:r>
        <w:rPr>
          <w:sz w:val="20"/>
        </w:rPr>
        <w:t xml:space="preserve"> (по фактическому расположению)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Отнесение   предприятия   к  категориям  субъектов  малого  и  среднего</w:t>
      </w:r>
    </w:p>
    <w:p>
      <w:pPr>
        <w:pStyle w:val="1"/>
        <w:jc w:val="both"/>
      </w:pPr>
      <w:r>
        <w:rPr>
          <w:sz w:val="20"/>
        </w:rPr>
        <w:t xml:space="preserve">предпринимательства:  малое;  среднее;  не  относится  к субъектам малого и</w:t>
      </w:r>
    </w:p>
    <w:p>
      <w:pPr>
        <w:pStyle w:val="1"/>
        <w:jc w:val="both"/>
      </w:pPr>
      <w:r>
        <w:rPr>
          <w:sz w:val="20"/>
        </w:rPr>
        <w:t xml:space="preserve">среднего предпринимательства (нужное - подчеркнуть).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right"/>
      </w:pPr>
      <w:r>
        <w:rPr>
          <w:sz w:val="24"/>
        </w:rPr>
        <w:t xml:space="preserve">Таблица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Движение</w:t>
      </w:r>
    </w:p>
    <w:p>
      <w:pPr>
        <w:pStyle w:val="0"/>
        <w:jc w:val="center"/>
      </w:pPr>
      <w:r>
        <w:rPr>
          <w:sz w:val="24"/>
        </w:rPr>
        <w:t xml:space="preserve">отходов за период с 01.01.20__ г. по 31.12.20__ г.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757"/>
        <w:gridCol w:w="964"/>
        <w:gridCol w:w="1316"/>
        <w:gridCol w:w="1587"/>
        <w:gridCol w:w="1531"/>
        <w:gridCol w:w="1417"/>
        <w:gridCol w:w="1077"/>
        <w:gridCol w:w="1361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отхода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отхода по </w:t>
            </w:r>
            <w:hyperlink w:history="0" r:id="rId57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131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 отхода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отходов на начало отчетного года,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отходов, образованных в отчетном году,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отходов, полученных от других организаций,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gridSpan w:val="2"/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Обработано, утилизировано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технологии </w:t>
            </w:r>
            <w:hyperlink w:history="0" w:anchor="P495" w:tooltip="&lt;1&gt; Коды видов технологии обработки, утилизации отходов: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</w:tr>
      <w:tr>
        <w:tc>
          <w:tcPr>
            <w:tcW w:w="454" w:type="dxa"/>
          </w:tcPr>
          <w:bookmarkStart w:id="424" w:name="P424"/>
          <w:bookmarkEnd w:id="424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57" w:type="dxa"/>
          </w:tcPr>
          <w:bookmarkStart w:id="425" w:name="P425"/>
          <w:bookmarkEnd w:id="425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64" w:type="dxa"/>
          </w:tcPr>
          <w:bookmarkStart w:id="426" w:name="P426"/>
          <w:bookmarkEnd w:id="426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16" w:type="dxa"/>
          </w:tcPr>
          <w:bookmarkStart w:id="427" w:name="P427"/>
          <w:bookmarkEnd w:id="427"/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587" w:type="dxa"/>
          </w:tcPr>
          <w:bookmarkStart w:id="428" w:name="P428"/>
          <w:bookmarkEnd w:id="428"/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531" w:type="dxa"/>
          </w:tcPr>
          <w:bookmarkStart w:id="429" w:name="P429"/>
          <w:bookmarkEnd w:id="429"/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417" w:type="dxa"/>
          </w:tcPr>
          <w:bookmarkStart w:id="430" w:name="P430"/>
          <w:bookmarkEnd w:id="430"/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077" w:type="dxa"/>
          </w:tcPr>
          <w:bookmarkStart w:id="431" w:name="P431"/>
          <w:bookmarkEnd w:id="431"/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61" w:type="dxa"/>
          </w:tcPr>
          <w:bookmarkStart w:id="432" w:name="P432"/>
          <w:bookmarkEnd w:id="432"/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1077"/>
        <w:gridCol w:w="1134"/>
        <w:gridCol w:w="1191"/>
        <w:gridCol w:w="931"/>
        <w:gridCol w:w="1304"/>
        <w:gridCol w:w="1134"/>
        <w:gridCol w:w="794"/>
        <w:gridCol w:w="737"/>
        <w:gridCol w:w="964"/>
        <w:gridCol w:w="1191"/>
      </w:tblGrid>
      <w:tr>
        <w:tc>
          <w:tcPr>
            <w:gridSpan w:val="2"/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Обезврежено, уничтожено</w:t>
            </w:r>
          </w:p>
        </w:tc>
        <w:tc>
          <w:tcPr>
            <w:gridSpan w:val="3"/>
            <w:tcW w:w="325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Передано другим организациям</w:t>
            </w:r>
          </w:p>
        </w:tc>
        <w:tc>
          <w:tcPr>
            <w:gridSpan w:val="2"/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Размещено (временно складировано на территории организации)</w:t>
            </w:r>
          </w:p>
        </w:tc>
        <w:tc>
          <w:tcPr>
            <w:gridSpan w:val="3"/>
            <w:tcW w:w="24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Размещено отходов на эксплуатируемых объектах за отчетный год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отходов на конец отчетного года,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</w:tr>
      <w:tr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технологии </w:t>
            </w:r>
            <w:hyperlink w:history="0" w:anchor="P528" w:tooltip="&lt;2&gt; Коды видов обезвреживания, уничтожения на специализированных установках: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наименование, ИНН, реквизиты договора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9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цель передачи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хранения отхода (в том числе используемая тара, упаковка)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gridSpan w:val="2"/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хранение,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захоронение,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vMerge w:val="continue"/>
          </w:tcPr>
          <w:p/>
        </w:tc>
      </w:tr>
      <w:tr>
        <w:tc>
          <w:tcPr>
            <w:tcW w:w="1020" w:type="dxa"/>
          </w:tcPr>
          <w:bookmarkStart w:id="459" w:name="P459"/>
          <w:bookmarkEnd w:id="459"/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077" w:type="dxa"/>
          </w:tcPr>
          <w:bookmarkStart w:id="460" w:name="P460"/>
          <w:bookmarkEnd w:id="460"/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134" w:type="dxa"/>
          </w:tcPr>
          <w:bookmarkStart w:id="461" w:name="P461"/>
          <w:bookmarkEnd w:id="461"/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191" w:type="dxa"/>
          </w:tcPr>
          <w:bookmarkStart w:id="462" w:name="P462"/>
          <w:bookmarkEnd w:id="462"/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31" w:type="dxa"/>
          </w:tcPr>
          <w:bookmarkStart w:id="463" w:name="P463"/>
          <w:bookmarkEnd w:id="463"/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304" w:type="dxa"/>
          </w:tcPr>
          <w:bookmarkStart w:id="464" w:name="P464"/>
          <w:bookmarkEnd w:id="464"/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134" w:type="dxa"/>
          </w:tcPr>
          <w:bookmarkStart w:id="465" w:name="P465"/>
          <w:bookmarkEnd w:id="465"/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794" w:type="dxa"/>
          </w:tcPr>
          <w:bookmarkStart w:id="466" w:name="P466"/>
          <w:bookmarkEnd w:id="466"/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737" w:type="dxa"/>
          </w:tcPr>
          <w:bookmarkStart w:id="467" w:name="P467"/>
          <w:bookmarkEnd w:id="467"/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964" w:type="dxa"/>
          </w:tcPr>
          <w:bookmarkStart w:id="468" w:name="P468"/>
          <w:bookmarkEnd w:id="468"/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191" w:type="dxa"/>
          </w:tcPr>
          <w:bookmarkStart w:id="469" w:name="P469"/>
          <w:bookmarkEnd w:id="469"/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40"/>
          <w:headerReference w:type="first" r:id="rId40"/>
          <w:footerReference w:type="default" r:id="rId41"/>
          <w:footerReference w:type="first" r:id="rId41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 ______________________ ____________________</w:t>
      </w:r>
    </w:p>
    <w:p>
      <w:pPr>
        <w:pStyle w:val="1"/>
        <w:jc w:val="both"/>
      </w:pPr>
      <w:r>
        <w:rPr>
          <w:sz w:val="20"/>
        </w:rPr>
        <w:t xml:space="preserve">  (должность представителя      (подпись) место печати (фамилия и инициалы)</w:t>
      </w:r>
    </w:p>
    <w:p>
      <w:pPr>
        <w:pStyle w:val="1"/>
        <w:jc w:val="both"/>
      </w:pPr>
      <w:r>
        <w:rPr>
          <w:sz w:val="20"/>
        </w:rPr>
        <w:t xml:space="preserve">      юридического лица,            (при наличии)</w:t>
      </w:r>
    </w:p>
    <w:p>
      <w:pPr>
        <w:pStyle w:val="1"/>
        <w:jc w:val="both"/>
      </w:pPr>
      <w:r>
        <w:rPr>
          <w:sz w:val="20"/>
        </w:rPr>
        <w:t xml:space="preserve">индивидуального предпринимателя</w:t>
      </w:r>
    </w:p>
    <w:p>
      <w:pPr>
        <w:pStyle w:val="1"/>
        <w:jc w:val="both"/>
      </w:pPr>
      <w:r>
        <w:rPr>
          <w:sz w:val="20"/>
        </w:rPr>
        <w:t xml:space="preserve">    или его представителя,</w:t>
      </w:r>
    </w:p>
    <w:p>
      <w:pPr>
        <w:pStyle w:val="1"/>
        <w:jc w:val="both"/>
      </w:pPr>
      <w:r>
        <w:rPr>
          <w:sz w:val="20"/>
        </w:rPr>
        <w:t xml:space="preserve">    а также наименование,</w:t>
      </w:r>
    </w:p>
    <w:p>
      <w:pPr>
        <w:pStyle w:val="1"/>
        <w:jc w:val="both"/>
      </w:pPr>
      <w:r>
        <w:rPr>
          <w:sz w:val="20"/>
        </w:rPr>
        <w:t xml:space="preserve">   дата и номер документа,</w:t>
      </w:r>
    </w:p>
    <w:p>
      <w:pPr>
        <w:pStyle w:val="1"/>
        <w:jc w:val="both"/>
      </w:pPr>
      <w:r>
        <w:rPr>
          <w:sz w:val="20"/>
        </w:rPr>
        <w:t xml:space="preserve">  подтверждающего полномочия)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(фамилия, имя, отчество, должность, телефон, e-mail исполнителя)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495" w:name="P495"/>
    <w:bookmarkEnd w:id="4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Коды видов технологии обработки, утилизации отходов: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391"/>
        <w:gridCol w:w="680"/>
      </w:tblGrid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Рециклинг - использование в качестве сырья или добавок к сырью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Регенерация (восстановление) - возврат в производственный цикл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Рекуперация - извлечение полезных компонентов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топлива (кроме уничтожения сжиганием)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смазочного материала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изолирующего материала (пересыпка)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для закладки выработанного пространства при добыче полезных ископаемых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Рекультивация нарушенных земель отходами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08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обтирочного материала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для благоустройства территории, строительства и ремонта дорог, укрепления дамб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Сортировка для последующего использования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Разборка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Очистка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Прессование с получением продукции, в том числе пакетирование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Иные виды (указать)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528" w:name="P528"/>
    <w:bookmarkEnd w:id="528"/>
    <w:p>
      <w:pPr>
        <w:pStyle w:val="0"/>
        <w:ind w:firstLine="540"/>
        <w:jc w:val="both"/>
      </w:pPr>
      <w:r>
        <w:rPr>
          <w:sz w:val="24"/>
        </w:rPr>
        <w:t xml:space="preserve">&lt;2&gt; Коды видов обезвреживания, уничтожения на специализированных установках: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391"/>
        <w:gridCol w:w="680"/>
      </w:tblGrid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Биологическое обезвреживание (компостирование)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Измельчение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Биохимическое обезвреживание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Химическое обезвреживание, в том числе нейтрализация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Термическое обезвреживание, в том числе уничтожение сжиганием на специализированных установках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Биотермическое обезвреживание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</w:tr>
      <w:t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Иные виды (указать)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3"/>
        <w:jc w:val="center"/>
      </w:pPr>
      <w:r>
        <w:rPr>
          <w:sz w:val="24"/>
        </w:rPr>
        <w:t xml:space="preserve">УКАЗАНИЯ</w:t>
      </w:r>
    </w:p>
    <w:p>
      <w:pPr>
        <w:pStyle w:val="0"/>
        <w:jc w:val="center"/>
      </w:pPr>
      <w:r>
        <w:rPr>
          <w:sz w:val="24"/>
        </w:rPr>
        <w:t xml:space="preserve">по заполнению формы "Технический отчет об образовании</w:t>
      </w:r>
    </w:p>
    <w:p>
      <w:pPr>
        <w:pStyle w:val="0"/>
        <w:jc w:val="center"/>
      </w:pPr>
      <w:r>
        <w:rPr>
          <w:sz w:val="24"/>
        </w:rPr>
        <w:t xml:space="preserve">и обращении с отходами за 20__ год</w:t>
      </w:r>
    </w:p>
    <w:p>
      <w:pPr>
        <w:pStyle w:val="0"/>
        <w:jc w:val="center"/>
      </w:pPr>
      <w:r>
        <w:rPr>
          <w:sz w:val="24"/>
        </w:rPr>
        <w:t xml:space="preserve">(для ведения регионального кадастра отходов</w:t>
      </w:r>
    </w:p>
    <w:p>
      <w:pPr>
        <w:pStyle w:val="0"/>
        <w:jc w:val="center"/>
      </w:pPr>
      <w:r>
        <w:rPr>
          <w:sz w:val="24"/>
        </w:rPr>
        <w:t xml:space="preserve">Республики Хакасия)"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Если юридическое лицо (индивидуальный предприниматель) имеет подразделения в нескольких муниципальных образованиях, расположенных на территории Республики Хакасия, форма "Технический отчет об образовании и обращении с отходами за 20__ год (для ведения регионального кадастра отходов Республики Хакасия)" (далее - Технический отчет) заполняется отдельно по каждому муниципальному образованию.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Все сведения об отходах отражаются отдельно по каждому виду отхода с указанием кода по Федеральному классификационному </w:t>
      </w:r>
      <w:hyperlink w:history="0" r:id="rId58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<w:r>
          <w:rPr>
            <w:sz w:val="24"/>
            <w:color w:val="0000ff"/>
          </w:rPr>
          <w:t xml:space="preserve">каталогу</w:t>
        </w:r>
      </w:hyperlink>
      <w:r>
        <w:rPr>
          <w:sz w:val="24"/>
        </w:rPr>
        <w:t xml:space="preserve"> отходов, утвержденному приказом Росприроднадзора от 22.05.2017 N 242 (с последующими изменениями) (далее - ФККО), в последовательности, начиная с I класса опасности по V класс опасности включительно.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Все показатели, характеризующие количество отходов, отражаются в отчете по массе отхода в метрах кубических и тоннах и округляются: с точностью до трех знаков после запятой - для отходов IV и V классов опасности; с точностью до четырех знаков после запятой - для отходов I, II и III классов опасности.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каждой заполняемой строке формы в </w:t>
      </w:r>
      <w:hyperlink w:history="0" w:anchor="P428" w:tooltip="5">
        <w:r>
          <w:rPr>
            <w:sz w:val="24"/>
            <w:color w:val="0000ff"/>
          </w:rPr>
          <w:t xml:space="preserve">графах 5</w:t>
        </w:r>
      </w:hyperlink>
      <w:r>
        <w:rPr>
          <w:sz w:val="24"/>
        </w:rPr>
        <w:t xml:space="preserve"> - </w:t>
      </w:r>
      <w:hyperlink w:history="0" w:anchor="P430" w:tooltip="7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, </w:t>
      </w:r>
      <w:hyperlink w:history="0" w:anchor="P432" w:tooltip="9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, </w:t>
      </w:r>
      <w:hyperlink w:history="0" w:anchor="P460" w:tooltip="11">
        <w:r>
          <w:rPr>
            <w:sz w:val="24"/>
            <w:color w:val="0000ff"/>
          </w:rPr>
          <w:t xml:space="preserve">11</w:t>
        </w:r>
      </w:hyperlink>
      <w:r>
        <w:rPr>
          <w:sz w:val="24"/>
        </w:rPr>
        <w:t xml:space="preserve">, </w:t>
      </w:r>
      <w:hyperlink w:history="0" w:anchor="P462" w:tooltip="13">
        <w:r>
          <w:rPr>
            <w:sz w:val="24"/>
            <w:color w:val="0000ff"/>
          </w:rPr>
          <w:t xml:space="preserve">13</w:t>
        </w:r>
      </w:hyperlink>
      <w:r>
        <w:rPr>
          <w:sz w:val="24"/>
        </w:rPr>
        <w:t xml:space="preserve">, </w:t>
      </w:r>
      <w:hyperlink w:history="0" w:anchor="P465" w:tooltip="16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- </w:t>
      </w:r>
      <w:hyperlink w:history="0" w:anchor="P469" w:tooltip="20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проставляются данные о массе отходов, в отношении которых произведена операция согласно наименованию графы. В случае если операция не производилась, ставится 0. Номера строк нумеруются натуральными числами начиная с 1 и далее по порядку возрастания.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информационной форме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Полностью фамилия, имя, отчество отчитывающегося индивидуального предпринимателя, полное наименование отчитывающегося юридического лица, полное наименование органа местного самоуправления в соответствии с учредительными документами с указанием краткого наименования в скобках. На бланке формы, содержащей сведения по обособленному подразделению юридического лица, указывается наименование обособленного подразделения и юридического лица, к которому оно относится.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Почтовый адрес.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Юридический адрес.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Номер телефона.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Электронный адрес.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Идентификационный номер налогоплательщика (ИНН).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Государственный регистрационный номер записи о государственной регистрации юридического лица (индивидуального предпринимателя), органа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Код Общероссийского классификатора предприятий и организаций (ОКПО) на основании Уведомления о присвоении кода ОКПО, направляемого (выдаваемого) организациям (индивидуальным предпринимателям) территориальными органами Росстата. По территориально обособленным подразделениям юридического лица в поле ОКПО указывается идентификационный номер, который устанавливается территориальным органом Росстата по месту расположения территориально обособленного подразделения.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Код Общероссийского </w:t>
      </w:r>
      <w:hyperlink w:history="0" r:id="rId59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<w:r>
          <w:rPr>
            <w:sz w:val="24"/>
            <w:color w:val="0000ff"/>
          </w:rPr>
          <w:t xml:space="preserve">классификатора</w:t>
        </w:r>
      </w:hyperlink>
      <w:r>
        <w:rPr>
          <w:sz w:val="24"/>
        </w:rPr>
        <w:t xml:space="preserve"> видов экономической деятельности (ОКВЭД).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Код Общероссийского </w:t>
      </w:r>
      <w:hyperlink w:history="0" r:id="rId60" w:tooltip="&quot;ОК 033-2013. Общероссийский классификатор территорий муниципальных образований&quot; (Том 7. Сибирский федеральный округ) (утв. Приказом Росстандарта от 14.06.2013 N 159-ст) (с учетом Изменений 1/2013 - 923/2025) {КонсультантПлюс}">
        <w:r>
          <w:rPr>
            <w:sz w:val="24"/>
            <w:color w:val="0000ff"/>
          </w:rPr>
          <w:t xml:space="preserve">классификатора</w:t>
        </w:r>
      </w:hyperlink>
      <w:r>
        <w:rPr>
          <w:sz w:val="24"/>
        </w:rPr>
        <w:t xml:space="preserve"> территорий муниципальных образований (ОКТМО) по месту нахождения обособленного подразделения, юридического лица (в случае отсутствия обособленного подразделения), органа местного самоуправления и индивидуального предпринимателя.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Отнесение предприятия к категориям субъектов малого и среднего предпринимательства осуществляется в соответствии с действующим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В </w:t>
      </w:r>
      <w:hyperlink w:history="0" w:anchor="P424" w:tooltip="1">
        <w:r>
          <w:rPr>
            <w:sz w:val="24"/>
            <w:color w:val="0000ff"/>
          </w:rPr>
          <w:t xml:space="preserve">графе 1</w:t>
        </w:r>
      </w:hyperlink>
      <w:r>
        <w:rPr>
          <w:sz w:val="24"/>
        </w:rPr>
        <w:t xml:space="preserve"> указывается номер строки.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 </w:t>
      </w:r>
      <w:hyperlink w:history="0" w:anchor="P425" w:tooltip="2">
        <w:r>
          <w:rPr>
            <w:sz w:val="24"/>
            <w:color w:val="0000ff"/>
          </w:rPr>
          <w:t xml:space="preserve">графе 2</w:t>
        </w:r>
      </w:hyperlink>
      <w:r>
        <w:rPr>
          <w:sz w:val="24"/>
        </w:rPr>
        <w:t xml:space="preserve"> приводится наименование видов отходов в соответствии с </w:t>
      </w:r>
      <w:hyperlink w:history="0" r:id="rId61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<w:r>
          <w:rPr>
            <w:sz w:val="24"/>
            <w:color w:val="0000ff"/>
          </w:rPr>
          <w:t xml:space="preserve">ФККО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В </w:t>
      </w:r>
      <w:hyperlink w:history="0" w:anchor="P426" w:tooltip="3">
        <w:r>
          <w:rPr>
            <w:sz w:val="24"/>
            <w:color w:val="0000ff"/>
          </w:rPr>
          <w:t xml:space="preserve">графе 3</w:t>
        </w:r>
      </w:hyperlink>
      <w:r>
        <w:rPr>
          <w:sz w:val="24"/>
        </w:rPr>
        <w:t xml:space="preserve"> указываются коды отходов по </w:t>
      </w:r>
      <w:hyperlink w:history="0" r:id="rId62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<w:r>
          <w:rPr>
            <w:sz w:val="24"/>
            <w:color w:val="0000ff"/>
          </w:rPr>
          <w:t xml:space="preserve">ФККО</w:t>
        </w:r>
      </w:hyperlink>
      <w:r>
        <w:rPr>
          <w:sz w:val="24"/>
        </w:rPr>
        <w:t xml:space="preserve">. В случае если конкретный вид отходов отсутствует в </w:t>
      </w:r>
      <w:hyperlink w:history="0" r:id="rId63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<w:r>
          <w:rPr>
            <w:sz w:val="24"/>
            <w:color w:val="0000ff"/>
          </w:rPr>
          <w:t xml:space="preserve">ФККО</w:t>
        </w:r>
      </w:hyperlink>
      <w:r>
        <w:rPr>
          <w:sz w:val="24"/>
        </w:rPr>
        <w:t xml:space="preserve">, в </w:t>
      </w:r>
      <w:hyperlink w:history="0" w:anchor="P426" w:tooltip="3">
        <w:r>
          <w:rPr>
            <w:sz w:val="24"/>
            <w:color w:val="0000ff"/>
          </w:rPr>
          <w:t xml:space="preserve">графе 3</w:t>
        </w:r>
      </w:hyperlink>
      <w:r>
        <w:rPr>
          <w:sz w:val="24"/>
        </w:rPr>
        <w:t xml:space="preserve"> указывается групповой код отхода по </w:t>
      </w:r>
      <w:hyperlink w:history="0" r:id="rId64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<w:r>
          <w:rPr>
            <w:sz w:val="24"/>
            <w:color w:val="0000ff"/>
          </w:rPr>
          <w:t xml:space="preserve">ФККО</w:t>
        </w:r>
      </w:hyperlink>
      <w:r>
        <w:rPr>
          <w:sz w:val="24"/>
        </w:rPr>
        <w:t xml:space="preserve"> и в скобках проставляется уточняющее наименование отхода в соответствии с технологическим процессом, в результате которого образован данный вид отходов.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В </w:t>
      </w:r>
      <w:hyperlink w:history="0" w:anchor="P427" w:tooltip="4">
        <w:r>
          <w:rPr>
            <w:sz w:val="24"/>
            <w:color w:val="0000ff"/>
          </w:rPr>
          <w:t xml:space="preserve">графе 4</w:t>
        </w:r>
      </w:hyperlink>
      <w:r>
        <w:rPr>
          <w:sz w:val="24"/>
        </w:rPr>
        <w:t xml:space="preserve"> отражается класс опасности отхода в соответствии с </w:t>
      </w:r>
      <w:hyperlink w:history="0" r:id="rId65" w:tooltip="Приказ Минприроды России от 04.12.2014 N 536 &quot;Об утверждении Критериев отнесения отходов к I - V классам опасности по степени негативного воздействия на окружающую среду&quot; (Зарегистрировано в Минюсте России 29.12.2015 N 40330) ------------ Утратил силу или отменен {КонсультантПлюс}">
        <w:r>
          <w:rPr>
            <w:sz w:val="24"/>
            <w:color w:val="0000ff"/>
          </w:rPr>
          <w:t xml:space="preserve">Критериями</w:t>
        </w:r>
      </w:hyperlink>
      <w:r>
        <w:rPr>
          <w:sz w:val="24"/>
        </w:rPr>
        <w:t xml:space="preserve"> отнесения отходов к I - V классам опасности по степени негативного воздействия на окружающую среду, утвержденными приказом Минприроды России от 04.12.2014 N 536 (с последующими изменениями).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В </w:t>
      </w:r>
      <w:hyperlink w:history="0" w:anchor="P428" w:tooltip="5">
        <w:r>
          <w:rPr>
            <w:sz w:val="24"/>
            <w:color w:val="0000ff"/>
          </w:rPr>
          <w:t xml:space="preserve">графе 5</w:t>
        </w:r>
      </w:hyperlink>
      <w:r>
        <w:rPr>
          <w:sz w:val="24"/>
        </w:rPr>
        <w:t xml:space="preserve"> показывается все количество отходов, накопленных в течение предыдущих лет, по состоянию на 1 января отчетного года, находящихся как на территории хозяйствующего субъекта, так и за ее пределами в эксплуатируемых местах хранения, накопления.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В </w:t>
      </w:r>
      <w:hyperlink w:history="0" w:anchor="P429" w:tooltip="6">
        <w:r>
          <w:rPr>
            <w:sz w:val="24"/>
            <w:color w:val="0000ff"/>
          </w:rPr>
          <w:t xml:space="preserve">графе 6</w:t>
        </w:r>
      </w:hyperlink>
      <w:r>
        <w:rPr>
          <w:sz w:val="24"/>
        </w:rPr>
        <w:t xml:space="preserve"> приводится количество отходов, образовавшихся в течение отчетного года (без учета отходов, поступивших от других юридических и физических лиц, индивидуальных предпринимателей).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В </w:t>
      </w:r>
      <w:hyperlink w:history="0" w:anchor="P430" w:tooltip="7">
        <w:r>
          <w:rPr>
            <w:sz w:val="24"/>
            <w:color w:val="0000ff"/>
          </w:rPr>
          <w:t xml:space="preserve">графе 7</w:t>
        </w:r>
      </w:hyperlink>
      <w:r>
        <w:rPr>
          <w:sz w:val="24"/>
        </w:rPr>
        <w:t xml:space="preserve"> указывается количество отходов, поступивших от других юридических и физических лиц, индивидуальных предпринимателей.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 </w:t>
      </w:r>
      <w:hyperlink w:history="0" w:anchor="P431" w:tooltip="8">
        <w:r>
          <w:rPr>
            <w:sz w:val="24"/>
            <w:color w:val="0000ff"/>
          </w:rPr>
          <w:t xml:space="preserve">графе 8</w:t>
        </w:r>
      </w:hyperlink>
      <w:r>
        <w:rPr>
          <w:sz w:val="24"/>
        </w:rPr>
        <w:t xml:space="preserve"> приводится вид технологии обработки, утилизации в соответствии с примечанием </w:t>
      </w:r>
      <w:hyperlink w:history="0" w:anchor="P495" w:tooltip="&lt;1&gt; Коды видов технологии обработки, утилизации отходов:">
        <w:r>
          <w:rPr>
            <w:sz w:val="24"/>
            <w:color w:val="0000ff"/>
          </w:rPr>
          <w:t xml:space="preserve">&lt;1&gt;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В </w:t>
      </w:r>
      <w:hyperlink w:history="0" w:anchor="P432" w:tooltip="9">
        <w:r>
          <w:rPr>
            <w:sz w:val="24"/>
            <w:color w:val="0000ff"/>
          </w:rPr>
          <w:t xml:space="preserve">графе 9</w:t>
        </w:r>
      </w:hyperlink>
      <w:r>
        <w:rPr>
          <w:sz w:val="24"/>
        </w:rPr>
        <w:t xml:space="preserve"> приводится количество отходов, обработанных, утилизированных хозяйствующим субъектом в течение отчетного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В </w:t>
      </w:r>
      <w:hyperlink w:history="0" w:anchor="P459" w:tooltip="10">
        <w:r>
          <w:rPr>
            <w:sz w:val="24"/>
            <w:color w:val="0000ff"/>
          </w:rPr>
          <w:t xml:space="preserve">графе 10</w:t>
        </w:r>
      </w:hyperlink>
      <w:r>
        <w:rPr>
          <w:sz w:val="24"/>
        </w:rPr>
        <w:t xml:space="preserve"> приводится вид технологии по обезвреживанию, уничтожению с использованием специализированной установки в соответствии с примечанием </w:t>
      </w:r>
      <w:hyperlink w:history="0" w:anchor="P528" w:tooltip="&lt;2&gt; Коды видов обезвреживания, уничтожения на специализированных установках:">
        <w:r>
          <w:rPr>
            <w:sz w:val="24"/>
            <w:color w:val="0000ff"/>
          </w:rPr>
          <w:t xml:space="preserve">&lt;2&gt;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 </w:t>
      </w:r>
      <w:hyperlink w:history="0" w:anchor="P460" w:tooltip="11">
        <w:r>
          <w:rPr>
            <w:sz w:val="24"/>
            <w:color w:val="0000ff"/>
          </w:rPr>
          <w:t xml:space="preserve">графе 11</w:t>
        </w:r>
      </w:hyperlink>
      <w:r>
        <w:rPr>
          <w:sz w:val="24"/>
        </w:rPr>
        <w:t xml:space="preserve"> указывается количество отходов, полностью обезвреженных в течение отчетного года (в том числе на принадлежащих организации установках по сжиганию отходов без использования полученного тепла и (или) электроэнергии).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В </w:t>
      </w:r>
      <w:hyperlink w:history="0" w:anchor="P461" w:tooltip="12">
        <w:r>
          <w:rPr>
            <w:sz w:val="24"/>
            <w:color w:val="0000ff"/>
          </w:rPr>
          <w:t xml:space="preserve">графе 12</w:t>
        </w:r>
      </w:hyperlink>
      <w:r>
        <w:rPr>
          <w:sz w:val="24"/>
        </w:rPr>
        <w:t xml:space="preserve"> указывается наименование юридического лица (индивидуального предпринимателя), принявшего от отчитывающегося субъекта отходы для использования, обезвреживания, хранения либо захоронения. Указываются место нахождения (регион) юридического лица (индивидуального предпринимателя), принявшего отходы, и реквизиты (номер и дата) договора, заключенного с данным юридическим лицом (индивидуальным предпринимателем).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В </w:t>
      </w:r>
      <w:hyperlink w:history="0" w:anchor="P462" w:tooltip="13">
        <w:r>
          <w:rPr>
            <w:sz w:val="24"/>
            <w:color w:val="0000ff"/>
          </w:rPr>
          <w:t xml:space="preserve">графе 13</w:t>
        </w:r>
      </w:hyperlink>
      <w:r>
        <w:rPr>
          <w:sz w:val="24"/>
        </w:rPr>
        <w:t xml:space="preserve"> отражается общее количество отходов, переданных в течение отчетного года другим юридическим лицам и индивидуальным предпринимателям.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 </w:t>
      </w:r>
      <w:hyperlink w:history="0" w:anchor="P463" w:tooltip="14">
        <w:r>
          <w:rPr>
            <w:sz w:val="24"/>
            <w:color w:val="0000ff"/>
          </w:rPr>
          <w:t xml:space="preserve">графе 14</w:t>
        </w:r>
      </w:hyperlink>
      <w:r>
        <w:rPr>
          <w:sz w:val="24"/>
        </w:rPr>
        <w:t xml:space="preserve"> указывается цель передачи отходов: для использования, для обезвреживания, для хранения или захоронения.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</w:t>
      </w:r>
      <w:hyperlink w:history="0" w:anchor="P464" w:tooltip="15">
        <w:r>
          <w:rPr>
            <w:sz w:val="24"/>
            <w:color w:val="0000ff"/>
          </w:rPr>
          <w:t xml:space="preserve">графе 15</w:t>
        </w:r>
      </w:hyperlink>
      <w:r>
        <w:rPr>
          <w:sz w:val="24"/>
        </w:rPr>
        <w:t xml:space="preserve"> указывается способ хранения отходов, образованных (поступивших) и размещенных в течение отчетного года на территории предприятия, но не использованных, не обезвреженных, не переданных другим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В </w:t>
      </w:r>
      <w:hyperlink w:history="0" w:anchor="P465" w:tooltip="16">
        <w:r>
          <w:rPr>
            <w:sz w:val="24"/>
            <w:color w:val="0000ff"/>
          </w:rPr>
          <w:t xml:space="preserve">графе 16</w:t>
        </w:r>
      </w:hyperlink>
      <w:r>
        <w:rPr>
          <w:sz w:val="24"/>
        </w:rPr>
        <w:t xml:space="preserve"> отражается количество отходов, образованных, поступивших и размещенных в течение отчетного года на территории предприятия, но не использованных, не обезвреженных, не переданных другим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 </w:t>
      </w:r>
      <w:hyperlink w:history="0" w:anchor="P466" w:tooltip="17">
        <w:r>
          <w:rPr>
            <w:sz w:val="24"/>
            <w:color w:val="0000ff"/>
          </w:rPr>
          <w:t xml:space="preserve">графе 17</w:t>
        </w:r>
      </w:hyperlink>
      <w:r>
        <w:rPr>
          <w:sz w:val="24"/>
        </w:rPr>
        <w:t xml:space="preserve"> приводится общее количество отходов, размещенных в течение отчетного года на эксплуатируемых хозяйствующим субъектом объектах по хранению и захоронению отходов.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В </w:t>
      </w:r>
      <w:hyperlink w:history="0" w:anchor="P467" w:tooltip="18">
        <w:r>
          <w:rPr>
            <w:sz w:val="24"/>
            <w:color w:val="0000ff"/>
          </w:rPr>
          <w:t xml:space="preserve">графе 18</w:t>
        </w:r>
      </w:hyperlink>
      <w:r>
        <w:rPr>
          <w:sz w:val="24"/>
        </w:rPr>
        <w:t xml:space="preserve"> отражается количество отходов, образованных и поступивших в течение отчетного года, но не использованных, не обезвреженных, не переданных юридическим лицам и индивидуальным предпринимателям, не захороненных на эксплуатируемых хозяйствующим субъектом объектах в течение отчетного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В </w:t>
      </w:r>
      <w:hyperlink w:history="0" w:anchor="P468" w:tooltip="19">
        <w:r>
          <w:rPr>
            <w:sz w:val="24"/>
            <w:color w:val="0000ff"/>
          </w:rPr>
          <w:t xml:space="preserve">графе 19</w:t>
        </w:r>
      </w:hyperlink>
      <w:r>
        <w:rPr>
          <w:sz w:val="24"/>
        </w:rPr>
        <w:t xml:space="preserve"> указывается количество отходов, захороненных в течение отчетного года на эксплуатируемых хозяйствующим субъектом объектах по захоронению отходов.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В </w:t>
      </w:r>
      <w:hyperlink w:history="0" w:anchor="P469" w:tooltip="20">
        <w:r>
          <w:rPr>
            <w:sz w:val="24"/>
            <w:color w:val="0000ff"/>
          </w:rPr>
          <w:t xml:space="preserve">графе 20</w:t>
        </w:r>
      </w:hyperlink>
      <w:r>
        <w:rPr>
          <w:sz w:val="24"/>
        </w:rPr>
        <w:t xml:space="preserve"> указывается количество отходов, имеющихся в организации по состоянию на 31 декабря отчетного года, включая отходы, находящиеся во временном складировании на территории организации и имеющиеся на объектах размещения отходов. По конкретному наименованию и классу опасности отхода формируется столько строк, на скольких объектах </w:t>
      </w:r>
      <w:hyperlink w:history="0" w:anchor="P464" w:tooltip="15">
        <w:r>
          <w:rPr>
            <w:sz w:val="24"/>
            <w:color w:val="0000ff"/>
          </w:rPr>
          <w:t xml:space="preserve">(графа 15)</w:t>
        </w:r>
      </w:hyperlink>
      <w:r>
        <w:rPr>
          <w:sz w:val="24"/>
        </w:rPr>
        <w:t xml:space="preserve"> находятся отходы на начало и (или) конец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К Техническому отчету прилагается пояснительная записка, содержащая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краткая характеристика деятельности хозяйствующего субъекта;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перечень арендаторов, за которых представлены сведения об образовании и обращении с отходами;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причины увеличения (снижения) объема образования отходов по сравнению с предыдущим годом при суммарном образовании отходов больше или равном 1000 т и (или) при суммарном образовании отходов I - III классов опасности больше или равном 100 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причины увеличения (снижения) объема утилизации отходов по сравнению с предыдущим годом при суммарной утилизации отходов больше или равном 1000 т и (или) при суммарной утилизации отходов I - III классов опасности больше или равном 100 т.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(Форма 2)</w:t>
      </w:r>
    </w:p>
    <w:p>
      <w:pPr>
        <w:pStyle w:val="0"/>
        <w:jc w:val="both"/>
      </w:pPr>
      <w:r>
        <w:rPr>
          <w:sz w:val="24"/>
        </w:rPr>
      </w:r>
    </w:p>
    <w:bookmarkStart w:id="597" w:name="P597"/>
    <w:bookmarkEnd w:id="597"/>
    <w:p>
      <w:pPr>
        <w:pStyle w:val="0"/>
        <w:jc w:val="center"/>
      </w:pPr>
      <w:r>
        <w:rPr>
          <w:sz w:val="24"/>
        </w:rPr>
        <w:t xml:space="preserve">Сведения</w:t>
      </w:r>
    </w:p>
    <w:p>
      <w:pPr>
        <w:pStyle w:val="0"/>
        <w:jc w:val="center"/>
      </w:pPr>
      <w:r>
        <w:rPr>
          <w:sz w:val="24"/>
        </w:rPr>
        <w:t xml:space="preserve">об объекте размещения отходов (ОРО) за _____ год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803"/>
        <w:gridCol w:w="1701"/>
      </w:tblGrid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ОРО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Местонахождение ОРО (адрес, координаты, код </w:t>
            </w:r>
            <w:hyperlink w:history="0" r:id="rId66" w:tooltip="&quot;ОК 033-2013. Общероссийский классификатор территорий муниципальных образований&quot; (Том 7. Сибирский федеральный округ) (утв. Приказом Росстандарта от 14.06.2013 N 159-ст) (с учетом Изменений 1/2013 - 923/2025) {КонсультантПлюс}">
              <w:r>
                <w:rPr>
                  <w:sz w:val="24"/>
                  <w:color w:val="0000ff"/>
                </w:rPr>
                <w:t xml:space="preserve">ОКТМО</w:t>
              </w:r>
            </w:hyperlink>
            <w:r>
              <w:rPr>
                <w:sz w:val="24"/>
              </w:rPr>
              <w:t xml:space="preserve"> расположения объекта)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Вид ОРО </w:t>
            </w:r>
            <w:hyperlink w:history="0" w:anchor="P742" w:tooltip="&lt;1&gt; Коды видов объектов размещения отходов: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лице, осуществляющем деятельность на ОРО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юридического лица (ФИО индивидуального предпринимателя), орган местного самоуправления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Краткое наименование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ОГРН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Адрес юридический (место жительства индивидуального предпринимателя)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почтовый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Телефон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Электронная почта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Наличие лицензии на деятельность по сбору, использованию, обезвреживанию, транспортировке, размещению отходов I - IV классов (номер, дата, наименование выдавшего органа)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разрешительных документов на ОРО (в том числе на земельный участок)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Регистрация ОРО в государственном реестре объектов размещения отходов (ГРОРО):</w:t>
            </w:r>
          </w:p>
          <w:p>
            <w:pPr>
              <w:pStyle w:val="0"/>
            </w:pPr>
            <w:r>
              <w:rPr>
                <w:sz w:val="24"/>
              </w:rPr>
              <w:t xml:space="preserve">номер;</w:t>
            </w:r>
          </w:p>
          <w:p>
            <w:pPr>
              <w:pStyle w:val="0"/>
            </w:pPr>
            <w:r>
              <w:rPr>
                <w:sz w:val="24"/>
              </w:rPr>
              <w:t xml:space="preserve">дата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Назначение ОРО (хранение отходов либо захоронение отходов)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об основных видах отходов, размещаемых на ОРО:</w:t>
            </w:r>
          </w:p>
          <w:p>
            <w:pPr>
              <w:pStyle w:val="0"/>
            </w:pPr>
            <w:r>
              <w:rPr>
                <w:sz w:val="24"/>
              </w:rPr>
              <w:t xml:space="preserve">код по </w:t>
            </w:r>
            <w:hyperlink w:history="0" r:id="rId67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наименование по </w:t>
            </w:r>
            <w:hyperlink w:history="0" r:id="rId68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Системы мониторинга состояния и загрязнения окружающей среды </w:t>
            </w:r>
            <w:hyperlink w:history="0" w:anchor="P787" w:tooltip="&lt;2&gt; Коды систем мониторинга состояния и загрязнения окружающей среды на объектах размещения отходов:">
              <w:r>
                <w:rPr>
                  <w:sz w:val="24"/>
                  <w:color w:val="0000ff"/>
                </w:rPr>
                <w:t xml:space="preserve">&lt;2&gt;</w:t>
              </w:r>
            </w:hyperlink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Состояние ОРО </w:t>
            </w:r>
            <w:hyperlink w:history="0" w:anchor="P804" w:tooltip="&lt;3&gt; Коды состояния ОРО:">
              <w:r>
                <w:rPr>
                  <w:sz w:val="24"/>
                  <w:color w:val="0000ff"/>
                </w:rPr>
                <w:t xml:space="preserve">&lt;3&gt;</w:t>
              </w:r>
            </w:hyperlink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Площадь объекта, га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Категория земельного участка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Кадастровый номер земельного участка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документация на строительство ОРО (номер, дата, наименование выдавшего органа, заключение государственной экологической экспертизы на проектную документацию на строительство ОРО (номер, дата, наименование выдавшего органа)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Год начала эксплуатации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Год окончания эксплуатации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мощность,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в год/тонн в год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Проектная вместимость,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размещенных (накопленных) отходов на ОРО,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Процент заполненности, %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Масса отходов, поступивших за отчетный год,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/тонн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Населенные пункты, вывоз отходов из которых осуществляется на данный ОРО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собственнике ОРО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юридического лица (ФИО индивидуального предпринимателя), орган местного самоуправления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Краткое наименование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Код ОГРН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Адрес юридический (место жительства индивидуального предпринимателя)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Адрес почтовый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Телефон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Электронная почта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Наличие лицензии на деятельность по сбору, использованию, обезвреживанию, транспортировке, размещению отходов I - IV классов (номер, дата, наименование выдавшего органа)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Система защиты окружающей среды </w:t>
            </w:r>
            <w:hyperlink w:history="0" w:anchor="P817" w:tooltip="&lt;4&gt; Коды систем защиты окружающей среды на объектах размещения отходов: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6803" w:type="dxa"/>
          </w:tcPr>
          <w:p>
            <w:pPr>
              <w:pStyle w:val="0"/>
            </w:pPr>
            <w:r>
              <w:rPr>
                <w:sz w:val="24"/>
              </w:rPr>
              <w:t xml:space="preserve">Размер СЗЗ</w:t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  _______________  ______________</w:t>
      </w:r>
    </w:p>
    <w:p>
      <w:pPr>
        <w:pStyle w:val="1"/>
        <w:jc w:val="both"/>
      </w:pPr>
      <w:r>
        <w:rPr>
          <w:sz w:val="20"/>
        </w:rPr>
        <w:t xml:space="preserve">          (должность представителя          (подпись) место     (фамилия</w:t>
      </w:r>
    </w:p>
    <w:p>
      <w:pPr>
        <w:pStyle w:val="1"/>
        <w:jc w:val="both"/>
      </w:pPr>
      <w:r>
        <w:rPr>
          <w:sz w:val="20"/>
        </w:rPr>
        <w:t xml:space="preserve">      юридического лица, индивидуального        печати         и инициалы)</w:t>
      </w:r>
    </w:p>
    <w:p>
      <w:pPr>
        <w:pStyle w:val="1"/>
        <w:jc w:val="both"/>
      </w:pPr>
      <w:r>
        <w:rPr>
          <w:sz w:val="20"/>
        </w:rPr>
        <w:t xml:space="preserve">    предпринимателя или его представителя,   (при наличии)</w:t>
      </w:r>
    </w:p>
    <w:p>
      <w:pPr>
        <w:pStyle w:val="1"/>
        <w:jc w:val="both"/>
      </w:pPr>
      <w:r>
        <w:rPr>
          <w:sz w:val="20"/>
        </w:rPr>
        <w:t xml:space="preserve">      а также наименование, дата и номер</w:t>
      </w:r>
    </w:p>
    <w:p>
      <w:pPr>
        <w:pStyle w:val="1"/>
        <w:jc w:val="both"/>
      </w:pPr>
      <w:r>
        <w:rPr>
          <w:sz w:val="20"/>
        </w:rPr>
        <w:t xml:space="preserve">    документа, подтверждающего полномочия)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(фамилия, имя, отчество, должность, телефон, e-mail исполнителя)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742" w:name="P742"/>
    <w:bookmarkEnd w:id="7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Коды видов объектов размещения отходов: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4"/>
        <w:gridCol w:w="567"/>
      </w:tblGrid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Полигон захоронения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Полигон захоронения промышленных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Выработанная шахта, штольня, используемая для захоронения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Шламохранилище (кроме шламового амбара)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Шламовый амбар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Хвостохранилище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Отвал горных пород, террикон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Отработанный карьер, используемый для захоронения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08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Шлакозолоотвал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Навозохранилище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Пометохранилище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Открытая площадка с грунтовым покрытием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Открытая площадка с водонепроницаемым покрытием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Крытая площадка (под навесом) с грунтовым покрытием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Крытая площадка (под навесом) с водонепроницаемым покрытием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Производственное помещение (или его часть)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Санкционированная свалка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Несанкционированное место размещения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Участок компостирования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Другой специально оборудованный объект хранения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Другой специально оборудованный объект захоронения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787" w:name="P787"/>
    <w:bookmarkEnd w:id="787"/>
    <w:p>
      <w:pPr>
        <w:pStyle w:val="0"/>
        <w:ind w:firstLine="540"/>
        <w:jc w:val="both"/>
      </w:pPr>
      <w:r>
        <w:rPr>
          <w:sz w:val="24"/>
        </w:rPr>
        <w:t xml:space="preserve">&lt;2&gt; Коды систем мониторинга состояния и загрязнения окружающей среды на объектах размещения отходов: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4"/>
        <w:gridCol w:w="567"/>
      </w:tblGrid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Мониторинг грунтовых вод (наблюдательные скважины)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Мониторинг поверхностных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Мониторинг атмосферного воздуха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Мониторинг почвенного покрова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Мониторинг растительного покрова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Комплексный мониторинг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Мониторинг окружающей среды отсутствует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804" w:name="P804"/>
    <w:bookmarkEnd w:id="804"/>
    <w:p>
      <w:pPr>
        <w:pStyle w:val="0"/>
        <w:ind w:firstLine="540"/>
        <w:jc w:val="both"/>
      </w:pPr>
      <w:r>
        <w:rPr>
          <w:sz w:val="24"/>
        </w:rPr>
        <w:t xml:space="preserve">&lt;3&gt; Коды состояния ОРО: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4"/>
        <w:gridCol w:w="567"/>
      </w:tblGrid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Действующий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Законсервированный (временно неэксплуатируемый)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Выведенный из эксплуатации, нерекультивированный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Выведенный из эксплуатации, рекультивированный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Ликвидированный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817" w:name="P817"/>
    <w:bookmarkEnd w:id="817"/>
    <w:p>
      <w:pPr>
        <w:pStyle w:val="0"/>
        <w:ind w:firstLine="540"/>
        <w:jc w:val="both"/>
      </w:pPr>
      <w:r>
        <w:rPr>
          <w:sz w:val="24"/>
        </w:rPr>
        <w:t xml:space="preserve">&lt;4&gt; Коды систем защиты окружающей среды на объектах размещения отходов: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4"/>
        <w:gridCol w:w="567"/>
      </w:tblGrid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Экран грунтовый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Экран бетонный и железобетонный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Экран асфальтобетонный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Экран пленочный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Естественный экран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Обваловка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Ограждение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Отвод ливневых и дренажных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08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Сбор и очистка ливневых и дренажных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Сбор и очистка фильтрата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Сбор биогаза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Противопылевое обустройство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Иная система защиты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Система защиты окружающей среды отсутствует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(Форма 3)</w:t>
      </w:r>
    </w:p>
    <w:p>
      <w:pPr>
        <w:pStyle w:val="0"/>
        <w:jc w:val="both"/>
      </w:pPr>
      <w:r>
        <w:rPr>
          <w:sz w:val="24"/>
        </w:rPr>
      </w:r>
    </w:p>
    <w:bookmarkStart w:id="852" w:name="P852"/>
    <w:bookmarkEnd w:id="852"/>
    <w:p>
      <w:pPr>
        <w:pStyle w:val="0"/>
        <w:jc w:val="center"/>
      </w:pPr>
      <w:r>
        <w:rPr>
          <w:sz w:val="24"/>
        </w:rPr>
        <w:t xml:space="preserve">ХАРАКТЕРИСТИКА</w:t>
      </w:r>
    </w:p>
    <w:p>
      <w:pPr>
        <w:pStyle w:val="0"/>
        <w:jc w:val="center"/>
      </w:pPr>
      <w:r>
        <w:rPr>
          <w:sz w:val="24"/>
        </w:rPr>
        <w:t xml:space="preserve">технологии (установки) обработки, утилизации,</w:t>
      </w:r>
    </w:p>
    <w:p>
      <w:pPr>
        <w:pStyle w:val="0"/>
        <w:jc w:val="center"/>
      </w:pPr>
      <w:r>
        <w:rPr>
          <w:sz w:val="24"/>
        </w:rPr>
        <w:t xml:space="preserve">обезвреживания отходов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984"/>
        <w:gridCol w:w="1984"/>
        <w:gridCol w:w="1984"/>
        <w:gridCol w:w="1275"/>
        <w:gridCol w:w="1276"/>
      </w:tblGrid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Наименование, ИНН юридического лица (индивидуального предпринимателя), имеющего в собственности, владении или пользовании объект обработки, утилизации, обезвреживания отходов</w:t>
            </w:r>
          </w:p>
        </w:tc>
        <w:tc>
          <w:tcPr>
            <w:gridSpan w:val="3"/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производства (цех, участок), на котором осуществляется обработка, утилизация, обезвреживание отходов</w:t>
            </w:r>
          </w:p>
        </w:tc>
        <w:tc>
          <w:tcPr>
            <w:gridSpan w:val="3"/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gridSpan w:val="2"/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технологии (установки) обработки, утилизации, обезвреживания отходов</w:t>
            </w:r>
          </w:p>
        </w:tc>
        <w:tc>
          <w:tcPr>
            <w:gridSpan w:val="3"/>
            <w:tcW w:w="45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gridSpan w:val="2"/>
            <w:tcW w:w="396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Назначение технологии (установки) обработки, утилизации, обезвреживания отходов (в соответствии с примечанием </w:t>
            </w:r>
            <w:hyperlink w:history="0" w:anchor="P944" w:tooltip="&lt;1&gt; Коды видов технологии обработки, утилизации обезвреживания, уничтожения отходов: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обработка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утилизация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обезвреживание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gridSpan w:val="2"/>
            <w:tcW w:w="396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Наличие проекта на технологию (установку) обработки, утилизации, обезвреживания отходов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имеется (указать сведения)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отсутствует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gridSpan w:val="2"/>
            <w:tcW w:w="396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Наличие положительного заключения государственной экологической экспертизы проекта на технологию (установку) обработки, утилизации, обезвреживания отходов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дата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отсутствует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  <w:tc>
          <w:tcPr>
            <w:gridSpan w:val="3"/>
            <w:tcW w:w="5952" w:type="dxa"/>
          </w:tcPr>
          <w:p>
            <w:pPr>
              <w:pStyle w:val="0"/>
            </w:pPr>
            <w:r>
              <w:rPr>
                <w:sz w:val="24"/>
              </w:rPr>
              <w:t xml:space="preserve">Год ввода технологии (установки) обработки, утилизации, обезвреживания отходов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gridSpan w:val="3"/>
            <w:tcW w:w="5952" w:type="dxa"/>
          </w:tcPr>
          <w:p>
            <w:pPr>
              <w:pStyle w:val="0"/>
            </w:pPr>
            <w:r>
              <w:rPr>
                <w:sz w:val="24"/>
              </w:rPr>
              <w:t xml:space="preserve">Год окончания эксплуатации технологии (установки) обработки, утилизации, обезвреживания отходов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9</w:t>
            </w:r>
          </w:p>
        </w:tc>
        <w:tc>
          <w:tcPr>
            <w:gridSpan w:val="5"/>
            <w:tcW w:w="8503" w:type="dxa"/>
          </w:tcPr>
          <w:p>
            <w:pPr>
              <w:pStyle w:val="0"/>
            </w:pPr>
            <w:r>
              <w:rPr>
                <w:sz w:val="24"/>
              </w:rPr>
              <w:t xml:space="preserve">Виды и количество обрабатываемых, утилизируемых, обезвреживаемых отходов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9.1. Код отхода по </w:t>
            </w:r>
            <w:hyperlink w:history="0" r:id="rId69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9.2. Наименование вида отходов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9.3. Класс опасности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9.4. Мощность, тонн/год (м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/год)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gridSpan w:val="5"/>
            <w:tcW w:w="8503" w:type="dxa"/>
          </w:tcPr>
          <w:p>
            <w:pPr>
              <w:pStyle w:val="0"/>
            </w:pPr>
            <w:r>
              <w:rPr>
                <w:sz w:val="24"/>
              </w:rPr>
              <w:t xml:space="preserve">Продукция, полученная в результате обработки, утилизации отходов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10.1. Код продукции по </w:t>
            </w:r>
            <w:hyperlink w:history="0" r:id="rId70" w:tooltip="&quot;ОК 029-2014 (КДЕС Ред. 2). Общероссийский классификатор видов экономической деятельности&quot; (утв. Приказом Росстандарта от 31.01.2014 N 14-ст) (ред. от 26.08.2026) {КонсультантПлюс}">
              <w:r>
                <w:rPr>
                  <w:sz w:val="24"/>
                  <w:color w:val="0000ff"/>
                </w:rPr>
                <w:t xml:space="preserve">ОКВЭД 2</w:t>
              </w:r>
            </w:hyperlink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10.2. Наименование продукции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10.3. Количество, тонн (м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10.4. Реквизиты сертификата соответствия на продукцию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  <w:t xml:space="preserve">11</w:t>
            </w:r>
          </w:p>
        </w:tc>
        <w:tc>
          <w:tcPr>
            <w:gridSpan w:val="5"/>
            <w:tcW w:w="8503" w:type="dxa"/>
          </w:tcPr>
          <w:p>
            <w:pPr>
              <w:pStyle w:val="0"/>
            </w:pPr>
            <w:r>
              <w:rPr>
                <w:sz w:val="24"/>
              </w:rPr>
              <w:t xml:space="preserve">Отходы, образующиеся в результате обработки, утилизации, обезвреживания отходов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11.1. Код отхода по </w:t>
            </w:r>
            <w:hyperlink w:history="0" r:id="rId71" w:tooltip="Приказ Росприроднадзора от 22.05.2017 N 242 (ред. от 08.06.2026) &quot;Об утверждении Федерального классификационного каталога отходов&quot; (Зарегистрировано в Минюсте России 08.06.2017 N 47008) {КонсультантПлюс}">
              <w:r>
                <w:rPr>
                  <w:sz w:val="24"/>
                  <w:color w:val="0000ff"/>
                </w:rPr>
                <w:t xml:space="preserve">ФККО</w:t>
              </w:r>
            </w:hyperlink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11.2. Наименование вида отходов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  <w:t xml:space="preserve">11.3. Класс опасности</w:t>
            </w:r>
          </w:p>
        </w:tc>
        <w:tc>
          <w:tcPr>
            <w:gridSpan w:val="2"/>
            <w:tcW w:w="2551" w:type="dxa"/>
          </w:tcPr>
          <w:p>
            <w:pPr>
              <w:pStyle w:val="0"/>
            </w:pPr>
            <w:r>
              <w:rPr>
                <w:sz w:val="24"/>
              </w:rPr>
              <w:t xml:space="preserve">11.4. Количество, тонн (м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  _______________  ______________</w:t>
      </w:r>
    </w:p>
    <w:p>
      <w:pPr>
        <w:pStyle w:val="1"/>
        <w:jc w:val="both"/>
      </w:pPr>
      <w:r>
        <w:rPr>
          <w:sz w:val="20"/>
        </w:rPr>
        <w:t xml:space="preserve">    (должность представителя                (подпись) место  (фамилия</w:t>
      </w:r>
    </w:p>
    <w:p>
      <w:pPr>
        <w:pStyle w:val="1"/>
        <w:jc w:val="both"/>
      </w:pPr>
      <w:r>
        <w:rPr>
          <w:sz w:val="20"/>
        </w:rPr>
        <w:t xml:space="preserve">    юридического лица, индивидуального      печати (при      и инициалы)</w:t>
      </w:r>
    </w:p>
    <w:p>
      <w:pPr>
        <w:pStyle w:val="1"/>
        <w:jc w:val="both"/>
      </w:pPr>
      <w:r>
        <w:rPr>
          <w:sz w:val="20"/>
        </w:rPr>
        <w:t xml:space="preserve">    предпринимателя или его представителя,  наличии)</w:t>
      </w:r>
    </w:p>
    <w:p>
      <w:pPr>
        <w:pStyle w:val="1"/>
        <w:jc w:val="both"/>
      </w:pPr>
      <w:r>
        <w:rPr>
          <w:sz w:val="20"/>
        </w:rPr>
        <w:t xml:space="preserve">    а также наименование, дата и номер</w:t>
      </w:r>
    </w:p>
    <w:p>
      <w:pPr>
        <w:pStyle w:val="1"/>
        <w:jc w:val="both"/>
      </w:pPr>
      <w:r>
        <w:rPr>
          <w:sz w:val="20"/>
        </w:rPr>
        <w:t xml:space="preserve">    документа, подтверждающего полномочия)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(фамилия, имя, отчество, должность, телефон, e-mail исполнителя)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944" w:name="P944"/>
    <w:bookmarkEnd w:id="94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Коды видов технологии обработки, утилизации обезвреживания, уничтожения отходов: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4"/>
        <w:gridCol w:w="567"/>
      </w:tblGrid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Рециклинг - использование в качестве сырья или добавок к сырью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Регенерация (восстановление) - возврат в производственный цикл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Рекуперация - извлечение полезных компонентов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03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топлива (кроме уничтожения сжиганием)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04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смазочного материала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05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изолирующего материала (пересыпка)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06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для закладки выработанного пространства при добыче полезных ископаемых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07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Рекультивация нарушенных земель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08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в качестве обтирочного материала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09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Использование для благоустройства территории, строительства и ремонта дорог, укрепления дамб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Сортировка для последующего использования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Разборка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Очистка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Прессование с получением продукции, в том числе пакетирование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Биологическое обезвреживание (компостирование)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Измельчение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Биохимическое обезвреживание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Химическое обезвреживание, в том числе нейтрализация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Термическое обезвреживание, в том числе уничтожение сжиганием на специализированных установках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Биотермическое обезвреживание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Иные виды (указать)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Республики Хакасия от 23.11.2017 N 010-1125-пр</w:t>
            <w:br/>
            <w:t>(ред. от 10.06.2024)</w:t>
            <w:br/>
            <w:t>"Об утверждении Порядка ведения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Республики Хакасия от 23.11.2017 N 010-1125-пр</w:t>
            <w:br/>
            <w:t>(ред. от 10.06.2024)</w:t>
            <w:br/>
            <w:t>"Об утверждении Порядка ведения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8&amp;n=72624&amp;date=19.10.2026&amp;dst=100005&amp;field=134" TargetMode = "External"/><Relationship Id="rId9" Type="http://schemas.openxmlformats.org/officeDocument/2006/relationships/hyperlink" Target="https://login.consultant.ru/link/?req=doc&amp;base=RLAW188&amp;n=77887&amp;date=19.10.2026&amp;dst=100005&amp;field=134" TargetMode = "External"/><Relationship Id="rId10" Type="http://schemas.openxmlformats.org/officeDocument/2006/relationships/hyperlink" Target="https://login.consultant.ru/link/?req=doc&amp;base=RLAW188&amp;n=80052&amp;date=19.10.2026&amp;dst=100006&amp;field=134" TargetMode = "External"/><Relationship Id="rId11" Type="http://schemas.openxmlformats.org/officeDocument/2006/relationships/hyperlink" Target="https://login.consultant.ru/link/?req=doc&amp;base=RLAW188&amp;n=102605&amp;date=19.10.2026&amp;dst=100005&amp;field=134" TargetMode = "External"/><Relationship Id="rId12" Type="http://schemas.openxmlformats.org/officeDocument/2006/relationships/hyperlink" Target="https://login.consultant.ru/link/?req=doc&amp;base=RLAW188&amp;n=105167&amp;date=19.10.2026&amp;dst=100005&amp;field=134" TargetMode = "External"/><Relationship Id="rId13" Type="http://schemas.openxmlformats.org/officeDocument/2006/relationships/hyperlink" Target="https://login.consultant.ru/link/?req=doc&amp;base=RLAW188&amp;n=110088&amp;date=19.10.2026&amp;dst=100005&amp;field=134" TargetMode = "External"/><Relationship Id="rId14" Type="http://schemas.openxmlformats.org/officeDocument/2006/relationships/hyperlink" Target="https://login.consultant.ru/link/?req=doc&amp;base=LAW&amp;n=529662&amp;date=19.10.2026&amp;dst=401&amp;field=134" TargetMode = "External"/><Relationship Id="rId15" Type="http://schemas.openxmlformats.org/officeDocument/2006/relationships/hyperlink" Target="https://login.consultant.ru/link/?req=doc&amp;base=RLAW188&amp;n=116185&amp;date=19.10.2026&amp;dst=100176&amp;field=134" TargetMode = "External"/><Relationship Id="rId16" Type="http://schemas.openxmlformats.org/officeDocument/2006/relationships/hyperlink" Target="https://login.consultant.ru/link/?req=doc&amp;base=RLAW188&amp;n=120726&amp;date=19.10.2026&amp;dst=100077&amp;field=134" TargetMode = "External"/><Relationship Id="rId17" Type="http://schemas.openxmlformats.org/officeDocument/2006/relationships/hyperlink" Target="https://login.consultant.ru/link/?req=doc&amp;base=RLAW188&amp;n=55984&amp;date=19.10.2026" TargetMode = "External"/><Relationship Id="rId18" Type="http://schemas.openxmlformats.org/officeDocument/2006/relationships/hyperlink" Target="https://login.consultant.ru/link/?req=doc&amp;base=RLAW188&amp;n=72624&amp;date=19.10.2026&amp;dst=100006&amp;field=134" TargetMode = "External"/><Relationship Id="rId19" Type="http://schemas.openxmlformats.org/officeDocument/2006/relationships/hyperlink" Target="https://login.consultant.ru/link/?req=doc&amp;base=RLAW188&amp;n=72624&amp;date=19.10.2026&amp;dst=100007&amp;field=134" TargetMode = "External"/><Relationship Id="rId20" Type="http://schemas.openxmlformats.org/officeDocument/2006/relationships/hyperlink" Target="https://login.consultant.ru/link/?req=doc&amp;base=RLAW188&amp;n=77887&amp;date=19.10.2026&amp;dst=100005&amp;field=134" TargetMode = "External"/><Relationship Id="rId21" Type="http://schemas.openxmlformats.org/officeDocument/2006/relationships/hyperlink" Target="https://login.consultant.ru/link/?req=doc&amp;base=RLAW188&amp;n=80052&amp;date=19.10.2026&amp;dst=100006&amp;field=134" TargetMode = "External"/><Relationship Id="rId22" Type="http://schemas.openxmlformats.org/officeDocument/2006/relationships/hyperlink" Target="https://login.consultant.ru/link/?req=doc&amp;base=RLAW188&amp;n=102605&amp;date=19.10.2026&amp;dst=100005&amp;field=134" TargetMode = "External"/><Relationship Id="rId23" Type="http://schemas.openxmlformats.org/officeDocument/2006/relationships/hyperlink" Target="https://login.consultant.ru/link/?req=doc&amp;base=RLAW188&amp;n=105167&amp;date=19.10.2026&amp;dst=100005&amp;field=134" TargetMode = "External"/><Relationship Id="rId24" Type="http://schemas.openxmlformats.org/officeDocument/2006/relationships/hyperlink" Target="https://login.consultant.ru/link/?req=doc&amp;base=RLAW188&amp;n=110088&amp;date=19.10.2026&amp;dst=100005&amp;field=134" TargetMode = "External"/><Relationship Id="rId25" Type="http://schemas.openxmlformats.org/officeDocument/2006/relationships/hyperlink" Target="https://login.consultant.ru/link/?req=doc&amp;base=LAW&amp;n=529662&amp;date=19.10.2026" TargetMode = "External"/><Relationship Id="rId26" Type="http://schemas.openxmlformats.org/officeDocument/2006/relationships/hyperlink" Target="https://login.consultant.ru/link/?req=doc&amp;base=RLAW188&amp;n=72624&amp;date=19.10.2026&amp;dst=100008&amp;field=134" TargetMode = "External"/><Relationship Id="rId27" Type="http://schemas.openxmlformats.org/officeDocument/2006/relationships/hyperlink" Target="https://login.consultant.ru/link/?req=doc&amp;base=RLAW188&amp;n=80052&amp;date=19.10.2026&amp;dst=100007&amp;field=134" TargetMode = "External"/><Relationship Id="rId28" Type="http://schemas.openxmlformats.org/officeDocument/2006/relationships/hyperlink" Target="https://login.consultant.ru/link/?req=doc&amp;base=RLAW188&amp;n=102605&amp;date=19.10.2026&amp;dst=100006&amp;field=134" TargetMode = "External"/><Relationship Id="rId29" Type="http://schemas.openxmlformats.org/officeDocument/2006/relationships/hyperlink" Target="https://login.consultant.ru/link/?req=doc&amp;base=RLAW188&amp;n=72624&amp;date=19.10.2026&amp;dst=100010&amp;field=134" TargetMode = "External"/><Relationship Id="rId30" Type="http://schemas.openxmlformats.org/officeDocument/2006/relationships/hyperlink" Target="https://login.consultant.ru/link/?req=doc&amp;base=RLAW188&amp;n=110088&amp;date=19.10.2026&amp;dst=100005&amp;field=134" TargetMode = "External"/><Relationship Id="rId31" Type="http://schemas.openxmlformats.org/officeDocument/2006/relationships/hyperlink" Target="https://login.consultant.ru/link/?req=doc&amp;base=RLAW188&amp;n=102605&amp;date=19.10.2026&amp;dst=100007&amp;field=134" TargetMode = "External"/><Relationship Id="rId32" Type="http://schemas.openxmlformats.org/officeDocument/2006/relationships/hyperlink" Target="www.r-19.ru" TargetMode = "External"/><Relationship Id="rId33" Type="http://schemas.openxmlformats.org/officeDocument/2006/relationships/hyperlink" Target="https://login.consultant.ru/link/?req=doc&amp;base=RLAW188&amp;n=105167&amp;date=19.10.2026&amp;dst=100005&amp;field=134" TargetMode = "External"/><Relationship Id="rId34" Type="http://schemas.openxmlformats.org/officeDocument/2006/relationships/hyperlink" Target="https://login.consultant.ru/link/?req=doc&amp;base=RLAW188&amp;n=120351&amp;date=19.10.2026&amp;dst=6&amp;field=134" TargetMode = "External"/><Relationship Id="rId35" Type="http://schemas.openxmlformats.org/officeDocument/2006/relationships/hyperlink" Target="https://login.consultant.ru/link/?req=doc&amp;base=RLAW188&amp;n=80052&amp;date=19.10.2026&amp;dst=100008&amp;field=134" TargetMode = "External"/><Relationship Id="rId36" Type="http://schemas.openxmlformats.org/officeDocument/2006/relationships/hyperlink" Target="https://login.consultant.ru/link/?req=doc&amp;base=RLAW188&amp;n=102605&amp;date=19.10.2026&amp;dst=100012&amp;field=134" TargetMode = "External"/><Relationship Id="rId37" Type="http://schemas.openxmlformats.org/officeDocument/2006/relationships/hyperlink" Target="https://login.consultant.ru/link/?req=doc&amp;base=RLAW188&amp;n=72624&amp;date=19.10.2026&amp;dst=100011&amp;field=134" TargetMode = "External"/><Relationship Id="rId38" Type="http://schemas.openxmlformats.org/officeDocument/2006/relationships/hyperlink" Target="https://login.consultant.ru/link/?req=doc&amp;base=RLAW188&amp;n=80052&amp;date=19.10.2026&amp;dst=100009&amp;field=134" TargetMode = "External"/><Relationship Id="rId39" Type="http://schemas.openxmlformats.org/officeDocument/2006/relationships/hyperlink" Target="https://login.consultant.ru/link/?req=doc&amp;base=LAW&amp;n=539620&amp;date=19.10.2026&amp;dst=100019&amp;field=134" TargetMode = "External"/><Relationship Id="rId40" Type="http://schemas.openxmlformats.org/officeDocument/2006/relationships/header" Target="header2.xml"/><Relationship Id="rId41" Type="http://schemas.openxmlformats.org/officeDocument/2006/relationships/footer" Target="footer2.xml"/><Relationship Id="rId42" Type="http://schemas.openxmlformats.org/officeDocument/2006/relationships/hyperlink" Target="https://login.consultant.ru/link/?req=doc&amp;base=LAW&amp;n=539620&amp;date=19.10.2026&amp;dst=100019&amp;field=134" TargetMode = "External"/><Relationship Id="rId43" Type="http://schemas.openxmlformats.org/officeDocument/2006/relationships/hyperlink" Target="https://login.consultant.ru/link/?req=doc&amp;base=LAW&amp;n=150727&amp;date=19.10.2026" TargetMode = "External"/><Relationship Id="rId44" Type="http://schemas.openxmlformats.org/officeDocument/2006/relationships/hyperlink" Target="https://login.consultant.ru/link/?req=doc&amp;base=LAW&amp;n=539620&amp;date=19.10.2026&amp;dst=100019&amp;field=134" TargetMode = "External"/><Relationship Id="rId45" Type="http://schemas.openxmlformats.org/officeDocument/2006/relationships/hyperlink" Target="https://login.consultant.ru/link/?req=doc&amp;base=LAW&amp;n=539620&amp;date=19.10.2026&amp;dst=100019&amp;field=134" TargetMode = "External"/><Relationship Id="rId46" Type="http://schemas.openxmlformats.org/officeDocument/2006/relationships/hyperlink" Target="https://login.consultant.ru/link/?req=doc&amp;base=LAW&amp;n=539620&amp;date=19.10.2026&amp;dst=100019&amp;field=134" TargetMode = "External"/><Relationship Id="rId47" Type="http://schemas.openxmlformats.org/officeDocument/2006/relationships/hyperlink" Target="https://login.consultant.ru/link/?req=doc&amp;base=LAW&amp;n=527317&amp;date=19.10.2026" TargetMode = "External"/><Relationship Id="rId48" Type="http://schemas.openxmlformats.org/officeDocument/2006/relationships/hyperlink" Target="https://login.consultant.ru/link/?req=doc&amp;base=LAW&amp;n=539620&amp;date=19.10.2026&amp;dst=100019&amp;field=134" TargetMode = "External"/><Relationship Id="rId49" Type="http://schemas.openxmlformats.org/officeDocument/2006/relationships/hyperlink" Target="https://login.consultant.ru/link/?req=doc&amp;base=LAW&amp;n=539620&amp;date=19.10.2026&amp;dst=100019&amp;field=134" TargetMode = "External"/><Relationship Id="rId50" Type="http://schemas.openxmlformats.org/officeDocument/2006/relationships/hyperlink" Target="https://login.consultant.ru/link/?req=doc&amp;base=LAW&amp;n=527317&amp;date=19.10.2026" TargetMode = "External"/><Relationship Id="rId51" Type="http://schemas.openxmlformats.org/officeDocument/2006/relationships/hyperlink" Target="https://login.consultant.ru/link/?req=doc&amp;base=LAW&amp;n=150727&amp;date=19.10.2026" TargetMode = "External"/><Relationship Id="rId52" Type="http://schemas.openxmlformats.org/officeDocument/2006/relationships/hyperlink" Target="https://login.consultant.ru/link/?req=doc&amp;base=RLAW188&amp;n=72624&amp;date=19.10.2026&amp;dst=100011&amp;field=134" TargetMode = "External"/><Relationship Id="rId53" Type="http://schemas.openxmlformats.org/officeDocument/2006/relationships/hyperlink" Target="https://login.consultant.ru/link/?req=doc&amp;base=RLAW188&amp;n=77887&amp;date=19.10.2026&amp;dst=100005&amp;field=134" TargetMode = "External"/><Relationship Id="rId54" Type="http://schemas.openxmlformats.org/officeDocument/2006/relationships/hyperlink" Target="https://login.consultant.ru/link/?req=doc&amp;base=RLAW188&amp;n=80052&amp;date=19.10.2026&amp;dst=100010&amp;field=134" TargetMode = "External"/><Relationship Id="rId55" Type="http://schemas.openxmlformats.org/officeDocument/2006/relationships/hyperlink" Target="https://login.consultant.ru/link/?req=doc&amp;base=LAW&amp;n=544371&amp;date=19.10.2026" TargetMode = "External"/><Relationship Id="rId56" Type="http://schemas.openxmlformats.org/officeDocument/2006/relationships/hyperlink" Target="https://login.consultant.ru/link/?req=doc&amp;base=LAW&amp;n=150727&amp;date=19.10.2026" TargetMode = "External"/><Relationship Id="rId57" Type="http://schemas.openxmlformats.org/officeDocument/2006/relationships/hyperlink" Target="https://login.consultant.ru/link/?req=doc&amp;base=LAW&amp;n=539620&amp;date=19.10.2026&amp;dst=100019&amp;field=134" TargetMode = "External"/><Relationship Id="rId58" Type="http://schemas.openxmlformats.org/officeDocument/2006/relationships/hyperlink" Target="https://login.consultant.ru/link/?req=doc&amp;base=LAW&amp;n=539620&amp;date=19.10.2026&amp;dst=100019&amp;field=134" TargetMode = "External"/><Relationship Id="rId59" Type="http://schemas.openxmlformats.org/officeDocument/2006/relationships/hyperlink" Target="https://login.consultant.ru/link/?req=doc&amp;base=LAW&amp;n=544371&amp;date=19.10.2026" TargetMode = "External"/><Relationship Id="rId60" Type="http://schemas.openxmlformats.org/officeDocument/2006/relationships/hyperlink" Target="https://login.consultant.ru/link/?req=doc&amp;base=LAW&amp;n=150727&amp;date=19.10.2026" TargetMode = "External"/><Relationship Id="rId61" Type="http://schemas.openxmlformats.org/officeDocument/2006/relationships/hyperlink" Target="https://login.consultant.ru/link/?req=doc&amp;base=LAW&amp;n=539620&amp;date=19.10.2026&amp;dst=100019&amp;field=134" TargetMode = "External"/><Relationship Id="rId62" Type="http://schemas.openxmlformats.org/officeDocument/2006/relationships/hyperlink" Target="https://login.consultant.ru/link/?req=doc&amp;base=LAW&amp;n=539620&amp;date=19.10.2026&amp;dst=100019&amp;field=134" TargetMode = "External"/><Relationship Id="rId63" Type="http://schemas.openxmlformats.org/officeDocument/2006/relationships/hyperlink" Target="https://login.consultant.ru/link/?req=doc&amp;base=LAW&amp;n=539620&amp;date=19.10.2026&amp;dst=100019&amp;field=134" TargetMode = "External"/><Relationship Id="rId64" Type="http://schemas.openxmlformats.org/officeDocument/2006/relationships/hyperlink" Target="https://login.consultant.ru/link/?req=doc&amp;base=LAW&amp;n=539620&amp;date=19.10.2026&amp;dst=100019&amp;field=134" TargetMode = "External"/><Relationship Id="rId65" Type="http://schemas.openxmlformats.org/officeDocument/2006/relationships/hyperlink" Target="https://login.consultant.ru/link/?req=doc&amp;base=LAW&amp;n=192145&amp;date=19.10.2026&amp;dst=100009&amp;field=134" TargetMode = "External"/><Relationship Id="rId66" Type="http://schemas.openxmlformats.org/officeDocument/2006/relationships/hyperlink" Target="https://login.consultant.ru/link/?req=doc&amp;base=LAW&amp;n=150727&amp;date=19.10.2026" TargetMode = "External"/><Relationship Id="rId67" Type="http://schemas.openxmlformats.org/officeDocument/2006/relationships/hyperlink" Target="https://login.consultant.ru/link/?req=doc&amp;base=LAW&amp;n=539620&amp;date=19.10.2026&amp;dst=100019&amp;field=134" TargetMode = "External"/><Relationship Id="rId68" Type="http://schemas.openxmlformats.org/officeDocument/2006/relationships/hyperlink" Target="https://login.consultant.ru/link/?req=doc&amp;base=LAW&amp;n=539620&amp;date=19.10.2026&amp;dst=100019&amp;field=134" TargetMode = "External"/><Relationship Id="rId69" Type="http://schemas.openxmlformats.org/officeDocument/2006/relationships/hyperlink" Target="https://login.consultant.ru/link/?req=doc&amp;base=LAW&amp;n=539620&amp;date=19.10.2026&amp;dst=100019&amp;field=134" TargetMode = "External"/><Relationship Id="rId70" Type="http://schemas.openxmlformats.org/officeDocument/2006/relationships/hyperlink" Target="https://login.consultant.ru/link/?req=doc&amp;base=LAW&amp;n=544371&amp;date=19.10.2026" TargetMode = "External"/><Relationship Id="rId71" Type="http://schemas.openxmlformats.org/officeDocument/2006/relationships/hyperlink" Target="https://login.consultant.ru/link/?req=doc&amp;base=LAW&amp;n=539620&amp;date=19.10.2026&amp;dst=10001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Республики Хакасия от 23.11.2017 N 010-1125-пр
(ред. от 10.06.2024)
"Об утверждении Порядка ведения регионального кадастра отходов Республики Хакасия"</dc:title>
  <dcterms:created xsi:type="dcterms:W3CDTF">2026-10-19T04:37:29Z</dcterms:created>
</cp:coreProperties>
</file>